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BD0" w:rsidRPr="006A75CB" w:rsidRDefault="007C7973" w:rsidP="00360542">
      <w:pPr>
        <w:tabs>
          <w:tab w:val="right" w:pos="9360"/>
        </w:tabs>
        <w:spacing w:after="0" w:line="240" w:lineRule="auto"/>
        <w:ind w:left="5040"/>
        <w:rPr>
          <w:rFonts w:ascii="Arial" w:hAnsi="Arial" w:cs="Arial"/>
          <w:b/>
          <w:color w:val="000000" w:themeColor="text1"/>
        </w:rPr>
      </w:pPr>
      <w:bookmarkStart w:id="0" w:name="_GoBack"/>
      <w:bookmarkEnd w:id="0"/>
      <w:r>
        <w:rPr>
          <w:rFonts w:ascii="Arial" w:hAnsi="Arial" w:cs="Arial"/>
          <w:b/>
          <w:color w:val="000000" w:themeColor="text1"/>
        </w:rPr>
        <w:t>FOR IMMEDIATE RELEASE</w:t>
      </w:r>
    </w:p>
    <w:p w:rsidR="00272000" w:rsidRPr="006A75CB" w:rsidRDefault="00272000" w:rsidP="007834AE">
      <w:pPr>
        <w:spacing w:after="0" w:line="240" w:lineRule="auto"/>
        <w:ind w:left="5040"/>
        <w:rPr>
          <w:rFonts w:ascii="Arial" w:hAnsi="Arial" w:cs="Arial"/>
          <w:b/>
          <w:color w:val="000000" w:themeColor="text1"/>
        </w:rPr>
      </w:pPr>
    </w:p>
    <w:p w:rsidR="00CF6BD0" w:rsidRPr="006A75CB" w:rsidRDefault="00CF6BD0" w:rsidP="007834AE">
      <w:pPr>
        <w:spacing w:after="0" w:line="240" w:lineRule="auto"/>
        <w:ind w:left="5040"/>
        <w:rPr>
          <w:rFonts w:ascii="Arial" w:hAnsi="Arial" w:cs="Arial"/>
          <w:color w:val="000000" w:themeColor="text1"/>
        </w:rPr>
      </w:pPr>
      <w:r w:rsidRPr="006A75CB">
        <w:rPr>
          <w:rFonts w:ascii="Arial" w:hAnsi="Arial" w:cs="Arial"/>
          <w:color w:val="000000" w:themeColor="text1"/>
        </w:rPr>
        <w:t>Contact:</w:t>
      </w:r>
    </w:p>
    <w:p w:rsidR="00CF6BD0" w:rsidRPr="006A75CB" w:rsidRDefault="00CF6BD0" w:rsidP="007834AE">
      <w:pPr>
        <w:spacing w:after="0" w:line="240" w:lineRule="auto"/>
        <w:ind w:left="5040"/>
        <w:rPr>
          <w:rFonts w:ascii="Arial" w:hAnsi="Arial" w:cs="Arial"/>
        </w:rPr>
      </w:pPr>
      <w:r w:rsidRPr="006A75CB">
        <w:rPr>
          <w:rFonts w:ascii="Arial" w:hAnsi="Arial" w:cs="Arial"/>
          <w:color w:val="000000" w:themeColor="text1"/>
        </w:rPr>
        <w:t>Duane Br</w:t>
      </w:r>
      <w:r w:rsidRPr="006A75CB">
        <w:rPr>
          <w:rFonts w:ascii="Arial" w:hAnsi="Arial" w:cs="Arial"/>
        </w:rPr>
        <w:t>ozek</w:t>
      </w:r>
    </w:p>
    <w:p w:rsidR="00CF6BD0" w:rsidRPr="006A75CB" w:rsidRDefault="00CF6BD0" w:rsidP="007834AE">
      <w:pPr>
        <w:spacing w:after="0" w:line="240" w:lineRule="auto"/>
        <w:ind w:left="5040"/>
        <w:rPr>
          <w:rFonts w:ascii="Arial" w:hAnsi="Arial" w:cs="Arial"/>
        </w:rPr>
      </w:pPr>
      <w:r w:rsidRPr="006A75CB">
        <w:rPr>
          <w:rFonts w:ascii="Arial" w:hAnsi="Arial" w:cs="Arial"/>
        </w:rPr>
        <w:t>Epson America, Inc.</w:t>
      </w:r>
    </w:p>
    <w:p w:rsidR="00CF6BD0" w:rsidRPr="006A75CB" w:rsidRDefault="00CF6BD0" w:rsidP="007834AE">
      <w:pPr>
        <w:spacing w:after="0" w:line="240" w:lineRule="auto"/>
        <w:ind w:left="5040"/>
        <w:rPr>
          <w:rFonts w:ascii="Arial" w:hAnsi="Arial" w:cs="Arial"/>
        </w:rPr>
      </w:pPr>
      <w:r w:rsidRPr="006A75CB">
        <w:rPr>
          <w:rFonts w:ascii="Arial" w:hAnsi="Arial" w:cs="Arial"/>
        </w:rPr>
        <w:t>562-290-5683</w:t>
      </w:r>
    </w:p>
    <w:p w:rsidR="00CF6BD0" w:rsidRPr="00B2482A" w:rsidRDefault="00CF6BD0" w:rsidP="007834AE">
      <w:pPr>
        <w:spacing w:after="0" w:line="240" w:lineRule="auto"/>
        <w:ind w:left="5040"/>
        <w:rPr>
          <w:rFonts w:ascii="Arial" w:hAnsi="Arial" w:cs="Arial"/>
        </w:rPr>
      </w:pPr>
      <w:r w:rsidRPr="006A75CB">
        <w:rPr>
          <w:rFonts w:ascii="Arial" w:hAnsi="Arial" w:cs="Arial"/>
        </w:rPr>
        <w:t>Duane_Brozek</w:t>
      </w:r>
      <w:r w:rsidRPr="00B2482A">
        <w:rPr>
          <w:rFonts w:ascii="Arial" w:hAnsi="Arial" w:cs="Arial"/>
        </w:rPr>
        <w:t>@ea.epson.com</w:t>
      </w:r>
    </w:p>
    <w:p w:rsidR="00CF6BD0" w:rsidRPr="00B2482A" w:rsidRDefault="00CF6BD0" w:rsidP="007834AE">
      <w:pPr>
        <w:spacing w:after="0" w:line="240" w:lineRule="auto"/>
        <w:ind w:left="5040"/>
        <w:rPr>
          <w:rFonts w:ascii="Arial" w:hAnsi="Arial" w:cs="Arial"/>
        </w:rPr>
      </w:pPr>
    </w:p>
    <w:p w:rsidR="00CF6BD0" w:rsidRPr="00B2482A" w:rsidRDefault="00D670C7" w:rsidP="007834AE">
      <w:pPr>
        <w:spacing w:after="0" w:line="240" w:lineRule="auto"/>
        <w:ind w:left="5040"/>
        <w:rPr>
          <w:rFonts w:ascii="Arial" w:hAnsi="Arial" w:cs="Arial"/>
        </w:rPr>
      </w:pPr>
      <w:r>
        <w:rPr>
          <w:rFonts w:ascii="Arial" w:hAnsi="Arial" w:cs="Arial"/>
        </w:rPr>
        <w:t>Stephanie Johnson</w:t>
      </w:r>
    </w:p>
    <w:p w:rsidR="00CF6BD0" w:rsidRPr="00B2482A" w:rsidRDefault="00CF6BD0" w:rsidP="007834AE">
      <w:pPr>
        <w:spacing w:after="0" w:line="240" w:lineRule="auto"/>
        <w:ind w:left="5040"/>
        <w:rPr>
          <w:rFonts w:ascii="Arial" w:hAnsi="Arial" w:cs="Arial"/>
        </w:rPr>
      </w:pPr>
      <w:r w:rsidRPr="00B2482A">
        <w:rPr>
          <w:rFonts w:ascii="Arial" w:hAnsi="Arial" w:cs="Arial"/>
        </w:rPr>
        <w:t>Walt &amp; Company</w:t>
      </w:r>
    </w:p>
    <w:p w:rsidR="00CF6BD0" w:rsidRPr="00B2482A" w:rsidRDefault="00D82431" w:rsidP="007834AE">
      <w:pPr>
        <w:spacing w:after="0" w:line="240" w:lineRule="auto"/>
        <w:ind w:left="5040"/>
        <w:rPr>
          <w:rFonts w:ascii="Arial" w:hAnsi="Arial" w:cs="Arial"/>
        </w:rPr>
      </w:pPr>
      <w:r>
        <w:rPr>
          <w:rFonts w:ascii="Arial" w:hAnsi="Arial" w:cs="Arial"/>
        </w:rPr>
        <w:t>408-369-7200, ext. 104</w:t>
      </w:r>
      <w:r w:rsidR="00D670C7">
        <w:rPr>
          <w:rFonts w:ascii="Arial" w:hAnsi="Arial" w:cs="Arial"/>
        </w:rPr>
        <w:t>8</w:t>
      </w:r>
    </w:p>
    <w:p w:rsidR="00CF6BD0" w:rsidRPr="007308CD" w:rsidRDefault="00D670C7" w:rsidP="007834AE">
      <w:pPr>
        <w:spacing w:after="0" w:line="240" w:lineRule="auto"/>
        <w:ind w:left="5040"/>
        <w:rPr>
          <w:rFonts w:ascii="Arial" w:hAnsi="Arial" w:cs="Arial"/>
        </w:rPr>
      </w:pPr>
      <w:r w:rsidRPr="007308CD">
        <w:rPr>
          <w:rFonts w:ascii="Arial" w:hAnsi="Arial" w:cs="Arial"/>
        </w:rPr>
        <w:t>sjohnson</w:t>
      </w:r>
      <w:r w:rsidR="00CF6BD0" w:rsidRPr="007308CD">
        <w:rPr>
          <w:rFonts w:ascii="Arial" w:hAnsi="Arial" w:cs="Arial"/>
        </w:rPr>
        <w:t>@walt.com</w:t>
      </w:r>
    </w:p>
    <w:p w:rsidR="00325E47" w:rsidRPr="007308CD" w:rsidRDefault="00325E47" w:rsidP="007834AE">
      <w:pPr>
        <w:spacing w:after="0" w:line="240" w:lineRule="auto"/>
        <w:rPr>
          <w:rFonts w:ascii="Arial" w:hAnsi="Arial" w:cs="Arial"/>
        </w:rPr>
      </w:pPr>
    </w:p>
    <w:p w:rsidR="001A5951" w:rsidRDefault="001A5951" w:rsidP="00C22E99">
      <w:pPr>
        <w:spacing w:after="0" w:line="240" w:lineRule="auto"/>
        <w:jc w:val="center"/>
        <w:rPr>
          <w:rFonts w:ascii="Arial" w:hAnsi="Arial" w:cs="Arial"/>
          <w:b/>
        </w:rPr>
      </w:pPr>
    </w:p>
    <w:p w:rsidR="005C1C84" w:rsidRDefault="001A5951">
      <w:pPr>
        <w:spacing w:after="0" w:line="240" w:lineRule="auto"/>
        <w:jc w:val="center"/>
        <w:rPr>
          <w:rFonts w:ascii="Arial" w:hAnsi="Arial" w:cs="Arial"/>
          <w:b/>
        </w:rPr>
      </w:pPr>
      <w:r w:rsidRPr="004F473F">
        <w:rPr>
          <w:rFonts w:ascii="Arial" w:hAnsi="Arial" w:cs="Arial"/>
          <w:b/>
        </w:rPr>
        <w:t xml:space="preserve">New Epson </w:t>
      </w:r>
      <w:r>
        <w:rPr>
          <w:rFonts w:ascii="Arial" w:hAnsi="Arial" w:cs="Arial"/>
          <w:b/>
        </w:rPr>
        <w:t>UltraChrome HDX</w:t>
      </w:r>
      <w:r w:rsidRPr="004F473F">
        <w:rPr>
          <w:rFonts w:ascii="Arial" w:hAnsi="Arial" w:cs="Arial"/>
          <w:b/>
        </w:rPr>
        <w:t xml:space="preserve"> Pigment Ink </w:t>
      </w:r>
      <w:r>
        <w:rPr>
          <w:rFonts w:ascii="Arial" w:hAnsi="Arial" w:cs="Arial"/>
          <w:b/>
        </w:rPr>
        <w:t xml:space="preserve">Technology Delivers </w:t>
      </w:r>
      <w:r w:rsidR="00D6768E">
        <w:rPr>
          <w:rFonts w:ascii="Arial" w:hAnsi="Arial" w:cs="Arial"/>
          <w:b/>
        </w:rPr>
        <w:t xml:space="preserve">the </w:t>
      </w:r>
      <w:r>
        <w:rPr>
          <w:rFonts w:ascii="Arial" w:hAnsi="Arial" w:cs="Arial"/>
          <w:b/>
        </w:rPr>
        <w:t xml:space="preserve">Highest </w:t>
      </w:r>
    </w:p>
    <w:p w:rsidR="001A5951" w:rsidRPr="004F473F" w:rsidRDefault="00C07067">
      <w:pPr>
        <w:spacing w:after="0" w:line="240" w:lineRule="auto"/>
        <w:jc w:val="center"/>
        <w:rPr>
          <w:rFonts w:ascii="Arial" w:hAnsi="Arial" w:cs="Arial"/>
          <w:b/>
        </w:rPr>
      </w:pPr>
      <w:r>
        <w:rPr>
          <w:rFonts w:ascii="Arial" w:hAnsi="Arial" w:cs="Arial"/>
          <w:b/>
        </w:rPr>
        <w:t xml:space="preserve">Print </w:t>
      </w:r>
      <w:r w:rsidR="001A5951">
        <w:rPr>
          <w:rFonts w:ascii="Arial" w:hAnsi="Arial" w:cs="Arial"/>
          <w:b/>
        </w:rPr>
        <w:t>P</w:t>
      </w:r>
      <w:r w:rsidR="001A5951" w:rsidRPr="004F473F">
        <w:rPr>
          <w:rFonts w:ascii="Arial" w:hAnsi="Arial" w:cs="Arial"/>
          <w:b/>
        </w:rPr>
        <w:t xml:space="preserve">ermanence Ratings </w:t>
      </w:r>
      <w:r w:rsidR="003D1F9D">
        <w:rPr>
          <w:rFonts w:ascii="Arial" w:hAnsi="Arial" w:cs="Arial"/>
          <w:b/>
        </w:rPr>
        <w:t>in History</w:t>
      </w:r>
      <w:r w:rsidR="001A5951">
        <w:rPr>
          <w:rFonts w:ascii="Arial" w:hAnsi="Arial" w:cs="Arial"/>
          <w:b/>
        </w:rPr>
        <w:t xml:space="preserve"> for </w:t>
      </w:r>
      <w:r w:rsidR="0098708E">
        <w:rPr>
          <w:rFonts w:ascii="Arial" w:hAnsi="Arial" w:cs="Arial"/>
          <w:b/>
        </w:rPr>
        <w:t xml:space="preserve">Epson </w:t>
      </w:r>
      <w:r w:rsidR="001A5951">
        <w:rPr>
          <w:rFonts w:ascii="Arial" w:hAnsi="Arial" w:cs="Arial"/>
          <w:b/>
        </w:rPr>
        <w:t>UltraChrome Ink</w:t>
      </w:r>
      <w:r w:rsidR="00490886">
        <w:rPr>
          <w:rFonts w:ascii="Arial" w:hAnsi="Arial" w:cs="Arial"/>
          <w:b/>
        </w:rPr>
        <w:t>s</w:t>
      </w:r>
    </w:p>
    <w:p w:rsidR="00C22E99" w:rsidRPr="007308CD" w:rsidRDefault="00C22E99" w:rsidP="00C22E99">
      <w:pPr>
        <w:spacing w:after="0" w:line="240" w:lineRule="auto"/>
        <w:jc w:val="center"/>
        <w:rPr>
          <w:rFonts w:ascii="Arial" w:hAnsi="Arial" w:cs="Arial"/>
          <w:b/>
        </w:rPr>
      </w:pPr>
    </w:p>
    <w:p w:rsidR="00885DED" w:rsidRDefault="00C22E99" w:rsidP="00A37EC6">
      <w:pPr>
        <w:spacing w:after="0" w:line="240" w:lineRule="auto"/>
        <w:jc w:val="center"/>
        <w:rPr>
          <w:rFonts w:ascii="Arial" w:hAnsi="Arial" w:cs="Arial"/>
          <w:i/>
        </w:rPr>
      </w:pPr>
      <w:r w:rsidRPr="007308CD">
        <w:rPr>
          <w:rFonts w:ascii="Arial" w:hAnsi="Arial" w:cs="Arial"/>
          <w:i/>
        </w:rPr>
        <w:t xml:space="preserve">All-New Photographic </w:t>
      </w:r>
      <w:r>
        <w:rPr>
          <w:rFonts w:ascii="Arial" w:hAnsi="Arial" w:cs="Arial"/>
          <w:i/>
        </w:rPr>
        <w:t xml:space="preserve">Pigment </w:t>
      </w:r>
      <w:r w:rsidRPr="007308CD">
        <w:rPr>
          <w:rFonts w:ascii="Arial" w:hAnsi="Arial" w:cs="Arial"/>
          <w:i/>
        </w:rPr>
        <w:t>Ink</w:t>
      </w:r>
      <w:r w:rsidR="00490886">
        <w:rPr>
          <w:rFonts w:ascii="Arial" w:hAnsi="Arial" w:cs="Arial"/>
          <w:i/>
        </w:rPr>
        <w:t>s</w:t>
      </w:r>
      <w:r w:rsidRPr="007308CD">
        <w:rPr>
          <w:rFonts w:ascii="Arial" w:hAnsi="Arial" w:cs="Arial"/>
          <w:i/>
        </w:rPr>
        <w:t xml:space="preserve"> Featured in </w:t>
      </w:r>
      <w:r w:rsidR="00A37EC6" w:rsidRPr="00A37EC6">
        <w:rPr>
          <w:rFonts w:ascii="Arial" w:hAnsi="Arial" w:cs="Arial"/>
          <w:i/>
        </w:rPr>
        <w:t xml:space="preserve">Epson SureColor P7000 24-inch and </w:t>
      </w:r>
    </w:p>
    <w:p w:rsidR="00C22E99" w:rsidRDefault="00A37EC6" w:rsidP="00A37EC6">
      <w:pPr>
        <w:spacing w:after="0" w:line="240" w:lineRule="auto"/>
        <w:jc w:val="center"/>
        <w:rPr>
          <w:rFonts w:ascii="Arial" w:hAnsi="Arial" w:cs="Arial"/>
          <w:i/>
        </w:rPr>
      </w:pPr>
      <w:r w:rsidRPr="00A37EC6">
        <w:rPr>
          <w:rFonts w:ascii="Arial" w:hAnsi="Arial" w:cs="Arial"/>
          <w:i/>
        </w:rPr>
        <w:t xml:space="preserve">SureColor P9000 44-inch Large-Format Printers </w:t>
      </w:r>
      <w:r w:rsidR="00C22E99" w:rsidRPr="007308CD">
        <w:rPr>
          <w:rFonts w:ascii="Arial" w:hAnsi="Arial" w:cs="Arial"/>
          <w:i/>
        </w:rPr>
        <w:t>Preserves the Legacy of the Print</w:t>
      </w:r>
    </w:p>
    <w:p w:rsidR="00E41771" w:rsidRDefault="00E41771" w:rsidP="007834AE">
      <w:pPr>
        <w:spacing w:after="0" w:line="240" w:lineRule="auto"/>
        <w:jc w:val="center"/>
        <w:rPr>
          <w:rFonts w:ascii="Arial" w:hAnsi="Arial" w:cs="Arial"/>
          <w:b/>
        </w:rPr>
      </w:pPr>
    </w:p>
    <w:p w:rsidR="004A4573" w:rsidRDefault="00A71044" w:rsidP="00F3685F">
      <w:pPr>
        <w:spacing w:after="0" w:line="360" w:lineRule="auto"/>
        <w:rPr>
          <w:rFonts w:ascii="Arial" w:hAnsi="Arial" w:cs="Arial"/>
        </w:rPr>
      </w:pPr>
      <w:r>
        <w:rPr>
          <w:rFonts w:ascii="Arial" w:hAnsi="Arial" w:cs="Arial"/>
          <w:b/>
        </w:rPr>
        <w:t>NEW YORK (</w:t>
      </w:r>
      <w:proofErr w:type="spellStart"/>
      <w:r>
        <w:rPr>
          <w:rFonts w:ascii="Arial" w:hAnsi="Arial" w:cs="Arial"/>
          <w:b/>
        </w:rPr>
        <w:t>PhotoPlus</w:t>
      </w:r>
      <w:proofErr w:type="spellEnd"/>
      <w:r>
        <w:rPr>
          <w:rFonts w:ascii="Arial" w:hAnsi="Arial" w:cs="Arial"/>
          <w:b/>
        </w:rPr>
        <w:t xml:space="preserve"> Expo, Booth #707) </w:t>
      </w:r>
      <w:r w:rsidR="00580363" w:rsidRPr="007308CD">
        <w:rPr>
          <w:rFonts w:ascii="Arial" w:hAnsi="Arial" w:cs="Arial"/>
          <w:b/>
        </w:rPr>
        <w:t xml:space="preserve">– </w:t>
      </w:r>
      <w:r w:rsidR="00D935C7">
        <w:rPr>
          <w:rFonts w:ascii="Arial" w:hAnsi="Arial" w:cs="Arial"/>
          <w:b/>
        </w:rPr>
        <w:t>Oct</w:t>
      </w:r>
      <w:r w:rsidR="00885DED">
        <w:rPr>
          <w:rFonts w:ascii="Arial" w:hAnsi="Arial" w:cs="Arial"/>
          <w:b/>
        </w:rPr>
        <w:t>.</w:t>
      </w:r>
      <w:r w:rsidR="00D935C7">
        <w:rPr>
          <w:rFonts w:ascii="Arial" w:hAnsi="Arial" w:cs="Arial"/>
          <w:b/>
        </w:rPr>
        <w:t xml:space="preserve"> </w:t>
      </w:r>
      <w:r w:rsidR="00885DED">
        <w:rPr>
          <w:rFonts w:ascii="Arial" w:hAnsi="Arial" w:cs="Arial"/>
          <w:b/>
        </w:rPr>
        <w:t>22</w:t>
      </w:r>
      <w:r w:rsidR="00580363" w:rsidRPr="007308CD">
        <w:rPr>
          <w:rFonts w:ascii="Arial" w:hAnsi="Arial" w:cs="Arial"/>
          <w:b/>
        </w:rPr>
        <w:t>, 2015</w:t>
      </w:r>
      <w:r w:rsidR="001C6512" w:rsidRPr="007308CD">
        <w:rPr>
          <w:rFonts w:ascii="Arial" w:hAnsi="Arial" w:cs="Arial"/>
          <w:b/>
        </w:rPr>
        <w:t xml:space="preserve"> –</w:t>
      </w:r>
      <w:r w:rsidR="00F3685F" w:rsidRPr="007308CD">
        <w:rPr>
          <w:rFonts w:ascii="Arial" w:hAnsi="Arial" w:cs="Arial"/>
        </w:rPr>
        <w:t xml:space="preserve"> </w:t>
      </w:r>
      <w:r w:rsidR="0033603B" w:rsidRPr="007308CD">
        <w:rPr>
          <w:rFonts w:ascii="Arial" w:hAnsi="Arial" w:cs="Arial"/>
        </w:rPr>
        <w:t>Epson America</w:t>
      </w:r>
      <w:r w:rsidR="00BE5D5F" w:rsidRPr="007308CD">
        <w:rPr>
          <w:rFonts w:ascii="Arial" w:hAnsi="Arial" w:cs="Arial"/>
        </w:rPr>
        <w:t>, Inc.</w:t>
      </w:r>
      <w:r w:rsidR="00D670C7" w:rsidRPr="007308CD">
        <w:rPr>
          <w:rFonts w:ascii="Arial" w:hAnsi="Arial" w:cs="Arial"/>
        </w:rPr>
        <w:t xml:space="preserve"> today </w:t>
      </w:r>
      <w:r w:rsidR="009529DE">
        <w:rPr>
          <w:rFonts w:ascii="Arial" w:hAnsi="Arial" w:cs="Arial"/>
        </w:rPr>
        <w:t>announced</w:t>
      </w:r>
      <w:r w:rsidR="00BE5D5F" w:rsidRPr="007308CD">
        <w:rPr>
          <w:rFonts w:ascii="Arial" w:hAnsi="Arial" w:cs="Arial"/>
        </w:rPr>
        <w:t xml:space="preserve"> </w:t>
      </w:r>
      <w:r w:rsidR="004D56F6" w:rsidRPr="007308CD">
        <w:rPr>
          <w:rFonts w:ascii="Arial" w:hAnsi="Arial" w:cs="Arial"/>
        </w:rPr>
        <w:t>a</w:t>
      </w:r>
      <w:r w:rsidR="004D56F6">
        <w:rPr>
          <w:rFonts w:ascii="Arial" w:hAnsi="Arial" w:cs="Arial"/>
        </w:rPr>
        <w:t xml:space="preserve">nother </w:t>
      </w:r>
      <w:r w:rsidR="004D56F6" w:rsidRPr="007308CD">
        <w:rPr>
          <w:rFonts w:ascii="Arial" w:hAnsi="Arial" w:cs="Arial"/>
        </w:rPr>
        <w:t>milestone</w:t>
      </w:r>
      <w:r w:rsidR="00BE5D5F" w:rsidRPr="007308CD">
        <w:rPr>
          <w:rFonts w:ascii="Arial" w:hAnsi="Arial" w:cs="Arial"/>
        </w:rPr>
        <w:t xml:space="preserve"> </w:t>
      </w:r>
      <w:r w:rsidR="00F3685F" w:rsidRPr="007308CD">
        <w:rPr>
          <w:rFonts w:ascii="Arial" w:hAnsi="Arial" w:cs="Arial"/>
        </w:rPr>
        <w:t>in photographic ink technology</w:t>
      </w:r>
      <w:r w:rsidR="00B72DFC" w:rsidRPr="007308CD">
        <w:rPr>
          <w:rFonts w:ascii="Arial" w:hAnsi="Arial" w:cs="Arial"/>
        </w:rPr>
        <w:t xml:space="preserve"> and print longevity</w:t>
      </w:r>
      <w:r w:rsidR="003E41A1">
        <w:rPr>
          <w:rFonts w:ascii="Arial" w:hAnsi="Arial" w:cs="Arial"/>
        </w:rPr>
        <w:t xml:space="preserve"> with </w:t>
      </w:r>
      <w:r w:rsidR="007308CD">
        <w:rPr>
          <w:rFonts w:ascii="Arial" w:hAnsi="Arial" w:cs="Arial"/>
        </w:rPr>
        <w:t xml:space="preserve">preliminary </w:t>
      </w:r>
      <w:r w:rsidR="003E41A1">
        <w:rPr>
          <w:rFonts w:ascii="Arial" w:hAnsi="Arial" w:cs="Arial"/>
        </w:rPr>
        <w:t xml:space="preserve">print permanence ratings </w:t>
      </w:r>
      <w:r w:rsidR="00636A36">
        <w:rPr>
          <w:rFonts w:ascii="Arial" w:hAnsi="Arial" w:cs="Arial"/>
        </w:rPr>
        <w:t xml:space="preserve">for its </w:t>
      </w:r>
      <w:r w:rsidR="00636A36" w:rsidRPr="00B72DFC">
        <w:rPr>
          <w:rFonts w:ascii="Arial" w:hAnsi="Arial" w:cs="Arial"/>
        </w:rPr>
        <w:t xml:space="preserve">new </w:t>
      </w:r>
      <w:r w:rsidR="008E28E7">
        <w:rPr>
          <w:rFonts w:ascii="Arial" w:hAnsi="Arial" w:cs="Arial"/>
        </w:rPr>
        <w:t xml:space="preserve">Epson </w:t>
      </w:r>
      <w:r w:rsidR="00636A36" w:rsidRPr="00B72DFC">
        <w:rPr>
          <w:rFonts w:ascii="Arial" w:hAnsi="Arial" w:cs="Arial"/>
        </w:rPr>
        <w:t>UltraChrome</w:t>
      </w:r>
      <w:r w:rsidR="00B57A32" w:rsidRPr="00B57A32">
        <w:rPr>
          <w:rFonts w:ascii="Arial" w:hAnsi="Arial" w:cs="Arial"/>
          <w:vertAlign w:val="superscript"/>
        </w:rPr>
        <w:t>®</w:t>
      </w:r>
      <w:r w:rsidR="009529DE">
        <w:rPr>
          <w:rFonts w:ascii="Arial" w:hAnsi="Arial" w:cs="Arial"/>
        </w:rPr>
        <w:t xml:space="preserve"> </w:t>
      </w:r>
      <w:r w:rsidR="00D935C7">
        <w:rPr>
          <w:rFonts w:ascii="Arial" w:hAnsi="Arial" w:cs="Arial"/>
        </w:rPr>
        <w:t>HDX</w:t>
      </w:r>
      <w:r w:rsidR="007308CD">
        <w:rPr>
          <w:rFonts w:ascii="Arial" w:hAnsi="Arial" w:cs="Arial"/>
        </w:rPr>
        <w:t xml:space="preserve"> pigment</w:t>
      </w:r>
      <w:r w:rsidR="00636A36" w:rsidRPr="00B72DFC">
        <w:rPr>
          <w:rFonts w:ascii="Arial" w:hAnsi="Arial" w:cs="Arial"/>
        </w:rPr>
        <w:t xml:space="preserve"> ink </w:t>
      </w:r>
      <w:r w:rsidR="00636A36">
        <w:rPr>
          <w:rFonts w:ascii="Arial" w:hAnsi="Arial" w:cs="Arial"/>
        </w:rPr>
        <w:t>technology</w:t>
      </w:r>
      <w:r w:rsidR="00885DED">
        <w:rPr>
          <w:rFonts w:ascii="Arial" w:hAnsi="Arial" w:cs="Arial"/>
        </w:rPr>
        <w:t xml:space="preserve">. </w:t>
      </w:r>
      <w:r w:rsidR="00B92611" w:rsidRPr="00015210">
        <w:rPr>
          <w:rFonts w:ascii="Arial" w:hAnsi="Arial" w:cs="Arial"/>
          <w:color w:val="000000" w:themeColor="text1"/>
        </w:rPr>
        <w:t>Featured</w:t>
      </w:r>
      <w:r w:rsidR="00885DED" w:rsidRPr="00015210">
        <w:rPr>
          <w:rFonts w:ascii="Arial" w:hAnsi="Arial" w:cs="Arial"/>
          <w:color w:val="000000" w:themeColor="text1"/>
        </w:rPr>
        <w:t xml:space="preserve"> in the </w:t>
      </w:r>
      <w:r w:rsidR="00885DED">
        <w:rPr>
          <w:rFonts w:ascii="Arial" w:hAnsi="Arial" w:cs="Arial"/>
        </w:rPr>
        <w:t xml:space="preserve">new </w:t>
      </w:r>
      <w:hyperlink r:id="rId9" w:history="1">
        <w:r w:rsidR="00885DED" w:rsidRPr="00885DED">
          <w:rPr>
            <w:rStyle w:val="Hyperlink"/>
            <w:rFonts w:ascii="Arial" w:hAnsi="Arial" w:cs="Arial"/>
          </w:rPr>
          <w:t>SureColor</w:t>
        </w:r>
        <w:r w:rsidR="005C1C84" w:rsidRPr="00895268">
          <w:rPr>
            <w:rStyle w:val="Hyperlink"/>
            <w:rFonts w:ascii="Arial" w:hAnsi="Arial" w:cs="Arial"/>
            <w:vertAlign w:val="superscript"/>
          </w:rPr>
          <w:t>®</w:t>
        </w:r>
        <w:r w:rsidR="00885DED" w:rsidRPr="00885DED">
          <w:rPr>
            <w:rStyle w:val="Hyperlink"/>
            <w:rFonts w:ascii="Arial" w:hAnsi="Arial" w:cs="Arial"/>
          </w:rPr>
          <w:t xml:space="preserve"> P7000</w:t>
        </w:r>
      </w:hyperlink>
      <w:r w:rsidR="00885DED" w:rsidRPr="00885DED">
        <w:rPr>
          <w:rFonts w:ascii="Arial" w:hAnsi="Arial" w:cs="Arial"/>
        </w:rPr>
        <w:t xml:space="preserve"> and </w:t>
      </w:r>
      <w:hyperlink r:id="rId10" w:history="1">
        <w:r w:rsidR="00885DED" w:rsidRPr="00885DED">
          <w:rPr>
            <w:rStyle w:val="Hyperlink"/>
            <w:rFonts w:ascii="Arial" w:hAnsi="Arial" w:cs="Arial"/>
          </w:rPr>
          <w:t>SureColor P9000</w:t>
        </w:r>
      </w:hyperlink>
      <w:r w:rsidR="008E61AE">
        <w:rPr>
          <w:rFonts w:ascii="Arial" w:hAnsi="Arial" w:cs="Arial"/>
        </w:rPr>
        <w:t xml:space="preserve"> </w:t>
      </w:r>
      <w:r w:rsidR="00885DED">
        <w:rPr>
          <w:rFonts w:ascii="Arial" w:hAnsi="Arial" w:cs="Arial"/>
        </w:rPr>
        <w:t>printers, data accumulated to date indicate</w:t>
      </w:r>
      <w:r w:rsidR="00406558">
        <w:rPr>
          <w:rFonts w:ascii="Arial" w:hAnsi="Arial" w:cs="Arial"/>
        </w:rPr>
        <w:t>s</w:t>
      </w:r>
      <w:r w:rsidR="00487722">
        <w:rPr>
          <w:rFonts w:ascii="Arial" w:hAnsi="Arial" w:cs="Arial"/>
        </w:rPr>
        <w:t xml:space="preserve"> that – depending </w:t>
      </w:r>
      <w:r w:rsidR="00406558">
        <w:rPr>
          <w:rFonts w:ascii="Arial" w:hAnsi="Arial" w:cs="Arial"/>
        </w:rPr>
        <w:t>upon</w:t>
      </w:r>
      <w:r w:rsidR="0005177C">
        <w:rPr>
          <w:rFonts w:ascii="Arial" w:hAnsi="Arial" w:cs="Arial"/>
        </w:rPr>
        <w:t xml:space="preserve"> the type of paper –</w:t>
      </w:r>
      <w:r w:rsidR="00885DED">
        <w:rPr>
          <w:rFonts w:ascii="Arial" w:hAnsi="Arial" w:cs="Arial"/>
        </w:rPr>
        <w:t xml:space="preserve"> </w:t>
      </w:r>
      <w:r w:rsidR="0005177C">
        <w:rPr>
          <w:rFonts w:ascii="Arial" w:hAnsi="Arial" w:cs="Arial"/>
        </w:rPr>
        <w:t xml:space="preserve">the new inks can provide </w:t>
      </w:r>
      <w:r w:rsidR="00487722">
        <w:rPr>
          <w:rFonts w:ascii="Arial" w:hAnsi="Arial" w:cs="Arial"/>
        </w:rPr>
        <w:t xml:space="preserve">print </w:t>
      </w:r>
      <w:r w:rsidR="00142547">
        <w:rPr>
          <w:rFonts w:ascii="Arial" w:hAnsi="Arial" w:cs="Arial"/>
        </w:rPr>
        <w:t xml:space="preserve">permanence </w:t>
      </w:r>
      <w:r w:rsidR="00885DED">
        <w:rPr>
          <w:rFonts w:ascii="Arial" w:hAnsi="Arial" w:cs="Arial"/>
        </w:rPr>
        <w:t xml:space="preserve">ratings </w:t>
      </w:r>
      <w:r w:rsidR="00487722">
        <w:rPr>
          <w:rFonts w:ascii="Arial" w:hAnsi="Arial" w:cs="Arial"/>
        </w:rPr>
        <w:t xml:space="preserve">of </w:t>
      </w:r>
      <w:r w:rsidR="00490886">
        <w:rPr>
          <w:rFonts w:ascii="Arial" w:hAnsi="Arial" w:cs="Arial"/>
        </w:rPr>
        <w:t>up to</w:t>
      </w:r>
      <w:r w:rsidR="008E61AE">
        <w:rPr>
          <w:rFonts w:ascii="Arial" w:hAnsi="Arial" w:cs="Arial"/>
        </w:rPr>
        <w:t xml:space="preserve"> 200 years for color prints</w:t>
      </w:r>
      <w:r w:rsidR="0005177C">
        <w:rPr>
          <w:rFonts w:ascii="Arial" w:hAnsi="Arial" w:cs="Arial"/>
        </w:rPr>
        <w:t>,</w:t>
      </w:r>
      <w:r w:rsidR="00487722">
        <w:rPr>
          <w:rFonts w:ascii="Arial" w:hAnsi="Arial" w:cs="Arial"/>
        </w:rPr>
        <w:t xml:space="preserve"> </w:t>
      </w:r>
      <w:r w:rsidR="008E61AE">
        <w:rPr>
          <w:rFonts w:ascii="Arial" w:hAnsi="Arial" w:cs="Arial"/>
        </w:rPr>
        <w:t xml:space="preserve">and </w:t>
      </w:r>
      <w:r w:rsidR="00490886">
        <w:rPr>
          <w:rFonts w:ascii="Arial" w:hAnsi="Arial" w:cs="Arial"/>
        </w:rPr>
        <w:t xml:space="preserve">likely </w:t>
      </w:r>
      <w:r w:rsidR="008E61AE">
        <w:rPr>
          <w:rFonts w:ascii="Arial" w:hAnsi="Arial" w:cs="Arial"/>
        </w:rPr>
        <w:t>in excess of 400 years for black and white prints</w:t>
      </w:r>
      <w:r w:rsidR="00490886">
        <w:rPr>
          <w:rFonts w:ascii="Arial" w:hAnsi="Arial" w:cs="Arial"/>
        </w:rPr>
        <w:t xml:space="preserve"> when printed with Epson’s “Advanced Black and White Print Mode</w:t>
      </w:r>
      <w:r w:rsidR="004D56F6">
        <w:rPr>
          <w:rFonts w:ascii="Arial" w:hAnsi="Arial" w:cs="Arial"/>
        </w:rPr>
        <w:t>.</w:t>
      </w:r>
      <w:r w:rsidR="00490886">
        <w:rPr>
          <w:rFonts w:ascii="Arial" w:hAnsi="Arial" w:cs="Arial"/>
        </w:rPr>
        <w:t>”</w:t>
      </w:r>
      <w:r w:rsidR="004D56F6">
        <w:rPr>
          <w:rFonts w:ascii="Arial" w:hAnsi="Arial" w:cs="Arial"/>
        </w:rPr>
        <w:t xml:space="preserve"> A</w:t>
      </w:r>
      <w:r w:rsidR="007308CD" w:rsidRPr="007308CD">
        <w:rPr>
          <w:rFonts w:ascii="Arial" w:hAnsi="Arial" w:cs="Arial"/>
        </w:rPr>
        <w:t>ccording to comprehensive tests</w:t>
      </w:r>
      <w:r w:rsidR="007308CD">
        <w:rPr>
          <w:rFonts w:ascii="Arial" w:hAnsi="Arial" w:cs="Arial"/>
        </w:rPr>
        <w:t xml:space="preserve"> </w:t>
      </w:r>
      <w:r w:rsidR="00D91A7A">
        <w:rPr>
          <w:rFonts w:ascii="Arial" w:hAnsi="Arial" w:cs="Arial"/>
        </w:rPr>
        <w:t>conducted by</w:t>
      </w:r>
      <w:r w:rsidR="005A7E9D" w:rsidRPr="00B72DFC">
        <w:rPr>
          <w:rFonts w:ascii="Arial" w:hAnsi="Arial" w:cs="Arial"/>
        </w:rPr>
        <w:t xml:space="preserve"> </w:t>
      </w:r>
      <w:hyperlink r:id="rId11" w:history="1">
        <w:r w:rsidR="008B1690" w:rsidRPr="00885DED">
          <w:rPr>
            <w:rStyle w:val="Hyperlink"/>
            <w:rFonts w:ascii="Arial" w:hAnsi="Arial" w:cs="Arial"/>
          </w:rPr>
          <w:t>Wilhelm Imaging Research, Inc.</w:t>
        </w:r>
      </w:hyperlink>
      <w:r w:rsidR="007308CD">
        <w:rPr>
          <w:rFonts w:ascii="Arial" w:hAnsi="Arial" w:cs="Arial"/>
        </w:rPr>
        <w:t xml:space="preserve"> (WIR)</w:t>
      </w:r>
      <w:r w:rsidR="003E41A1">
        <w:rPr>
          <w:rFonts w:ascii="Arial" w:hAnsi="Arial" w:cs="Arial"/>
        </w:rPr>
        <w:t>,</w:t>
      </w:r>
      <w:r w:rsidR="00487722">
        <w:rPr>
          <w:rFonts w:ascii="Arial" w:hAnsi="Arial" w:cs="Arial"/>
        </w:rPr>
        <w:t xml:space="preserve"> the world’s leading independent permanence testing laboratory,</w:t>
      </w:r>
      <w:r w:rsidR="003E41A1">
        <w:rPr>
          <w:rFonts w:ascii="Arial" w:hAnsi="Arial" w:cs="Arial"/>
        </w:rPr>
        <w:t xml:space="preserve"> </w:t>
      </w:r>
      <w:r w:rsidR="004D56F6">
        <w:rPr>
          <w:rFonts w:ascii="Arial" w:hAnsi="Arial" w:cs="Arial"/>
        </w:rPr>
        <w:t xml:space="preserve">Epson </w:t>
      </w:r>
      <w:r w:rsidR="009529DE">
        <w:rPr>
          <w:rFonts w:ascii="Arial" w:hAnsi="Arial" w:cs="Arial"/>
        </w:rPr>
        <w:t xml:space="preserve">UltraChrome </w:t>
      </w:r>
      <w:r w:rsidR="00E53D68">
        <w:rPr>
          <w:rFonts w:ascii="Arial" w:hAnsi="Arial" w:cs="Arial"/>
        </w:rPr>
        <w:t>HDX</w:t>
      </w:r>
      <w:r w:rsidR="007308CD" w:rsidRPr="007308CD">
        <w:rPr>
          <w:rFonts w:ascii="Arial" w:hAnsi="Arial" w:cs="Arial"/>
        </w:rPr>
        <w:t xml:space="preserve"> pigment inks </w:t>
      </w:r>
      <w:r w:rsidR="0005177C">
        <w:rPr>
          <w:rFonts w:ascii="Arial" w:hAnsi="Arial" w:cs="Arial"/>
        </w:rPr>
        <w:t xml:space="preserve">can </w:t>
      </w:r>
      <w:r w:rsidR="007308CD" w:rsidRPr="007308CD">
        <w:rPr>
          <w:rFonts w:ascii="Arial" w:hAnsi="Arial" w:cs="Arial"/>
        </w:rPr>
        <w:t xml:space="preserve">provide up to twice the Display Permanence Ratings of </w:t>
      </w:r>
      <w:r w:rsidR="007D591A">
        <w:rPr>
          <w:rFonts w:ascii="Arial" w:hAnsi="Arial" w:cs="Arial"/>
        </w:rPr>
        <w:t>earlier</w:t>
      </w:r>
      <w:r w:rsidR="007308CD" w:rsidRPr="007308CD">
        <w:rPr>
          <w:rFonts w:ascii="Arial" w:hAnsi="Arial" w:cs="Arial"/>
        </w:rPr>
        <w:t xml:space="preserve"> generations of Epson UltraChrome inks with most Epson photo and fine art papers</w:t>
      </w:r>
      <w:r w:rsidR="00E53D68">
        <w:rPr>
          <w:rFonts w:ascii="Arial" w:hAnsi="Arial" w:cs="Arial"/>
        </w:rPr>
        <w:t xml:space="preserve">, including </w:t>
      </w:r>
      <w:r w:rsidR="004D56F6">
        <w:rPr>
          <w:rFonts w:ascii="Arial" w:hAnsi="Arial" w:cs="Arial"/>
        </w:rPr>
        <w:t>the</w:t>
      </w:r>
      <w:r w:rsidR="009529DE">
        <w:rPr>
          <w:rFonts w:ascii="Arial" w:hAnsi="Arial" w:cs="Arial"/>
        </w:rPr>
        <w:t xml:space="preserve"> </w:t>
      </w:r>
      <w:r w:rsidR="00E53D68">
        <w:rPr>
          <w:rFonts w:ascii="Arial" w:hAnsi="Arial" w:cs="Arial"/>
        </w:rPr>
        <w:t xml:space="preserve">new </w:t>
      </w:r>
      <w:r w:rsidR="0098708E">
        <w:rPr>
          <w:rFonts w:ascii="Arial" w:hAnsi="Arial" w:cs="Arial"/>
        </w:rPr>
        <w:t xml:space="preserve">line of </w:t>
      </w:r>
      <w:hyperlink r:id="rId12" w:history="1">
        <w:r w:rsidR="009529DE" w:rsidRPr="00885DED">
          <w:rPr>
            <w:rStyle w:val="Hyperlink"/>
            <w:rFonts w:ascii="Arial" w:hAnsi="Arial" w:cs="Arial"/>
          </w:rPr>
          <w:t xml:space="preserve">Epson </w:t>
        </w:r>
        <w:r w:rsidR="00E53D68" w:rsidRPr="00885DED">
          <w:rPr>
            <w:rStyle w:val="Hyperlink"/>
            <w:rFonts w:ascii="Arial" w:hAnsi="Arial" w:cs="Arial"/>
          </w:rPr>
          <w:t>Legacy Fine Art Papers</w:t>
        </w:r>
      </w:hyperlink>
      <w:r w:rsidR="007308CD" w:rsidRPr="007308CD">
        <w:rPr>
          <w:rFonts w:ascii="Arial" w:hAnsi="Arial" w:cs="Arial"/>
        </w:rPr>
        <w:t>.</w:t>
      </w:r>
    </w:p>
    <w:p w:rsidR="009529DE" w:rsidRDefault="009529DE" w:rsidP="00F3685F">
      <w:pPr>
        <w:spacing w:after="0" w:line="360" w:lineRule="auto"/>
        <w:rPr>
          <w:rFonts w:ascii="Arial" w:hAnsi="Arial" w:cs="Arial"/>
        </w:rPr>
      </w:pPr>
    </w:p>
    <w:p w:rsidR="009529DE" w:rsidRDefault="009529DE" w:rsidP="00F3685F">
      <w:pPr>
        <w:spacing w:after="0" w:line="360" w:lineRule="auto"/>
        <w:rPr>
          <w:rFonts w:ascii="Arial" w:hAnsi="Arial" w:cs="Arial"/>
        </w:rPr>
      </w:pPr>
      <w:r>
        <w:rPr>
          <w:rFonts w:ascii="Arial" w:hAnsi="Arial" w:cs="Arial"/>
        </w:rPr>
        <w:t xml:space="preserve">These </w:t>
      </w:r>
      <w:r w:rsidR="007D591A">
        <w:rPr>
          <w:rFonts w:ascii="Arial" w:hAnsi="Arial" w:cs="Arial"/>
        </w:rPr>
        <w:t xml:space="preserve">new </w:t>
      </w:r>
      <w:r>
        <w:rPr>
          <w:rFonts w:ascii="Arial" w:hAnsi="Arial" w:cs="Arial"/>
        </w:rPr>
        <w:t xml:space="preserve">permanence test results also apply to the previously announced </w:t>
      </w:r>
      <w:r w:rsidR="00885DED">
        <w:rPr>
          <w:rFonts w:ascii="Arial" w:hAnsi="Arial" w:cs="Arial"/>
        </w:rPr>
        <w:t>eight</w:t>
      </w:r>
      <w:r>
        <w:rPr>
          <w:rFonts w:ascii="Arial" w:hAnsi="Arial" w:cs="Arial"/>
        </w:rPr>
        <w:t>-</w:t>
      </w:r>
      <w:r w:rsidR="00885DED">
        <w:rPr>
          <w:rFonts w:ascii="Arial" w:hAnsi="Arial" w:cs="Arial"/>
        </w:rPr>
        <w:t xml:space="preserve">color </w:t>
      </w:r>
      <w:r>
        <w:rPr>
          <w:rFonts w:ascii="Arial" w:hAnsi="Arial" w:cs="Arial"/>
        </w:rPr>
        <w:t xml:space="preserve">Epson UltraChrome HD inks </w:t>
      </w:r>
      <w:r w:rsidR="00A37EC6">
        <w:rPr>
          <w:rFonts w:ascii="Arial" w:hAnsi="Arial" w:cs="Arial"/>
        </w:rPr>
        <w:t xml:space="preserve">featured </w:t>
      </w:r>
      <w:r>
        <w:rPr>
          <w:rFonts w:ascii="Arial" w:hAnsi="Arial" w:cs="Arial"/>
        </w:rPr>
        <w:t xml:space="preserve">in the Epson </w:t>
      </w:r>
      <w:hyperlink r:id="rId13" w:history="1">
        <w:r w:rsidRPr="00885DED">
          <w:rPr>
            <w:rStyle w:val="Hyperlink"/>
            <w:rFonts w:ascii="Arial" w:hAnsi="Arial" w:cs="Arial"/>
          </w:rPr>
          <w:t>SureColor P600</w:t>
        </w:r>
      </w:hyperlink>
      <w:r>
        <w:rPr>
          <w:rFonts w:ascii="Arial" w:hAnsi="Arial" w:cs="Arial"/>
        </w:rPr>
        <w:t xml:space="preserve"> </w:t>
      </w:r>
      <w:r w:rsidR="000204ED">
        <w:rPr>
          <w:rFonts w:ascii="Arial" w:hAnsi="Arial" w:cs="Arial"/>
        </w:rPr>
        <w:t>13-inch and</w:t>
      </w:r>
      <w:r>
        <w:rPr>
          <w:rFonts w:ascii="Arial" w:hAnsi="Arial" w:cs="Arial"/>
        </w:rPr>
        <w:t xml:space="preserve"> </w:t>
      </w:r>
      <w:hyperlink r:id="rId14" w:history="1">
        <w:r w:rsidRPr="00885DED">
          <w:rPr>
            <w:rStyle w:val="Hyperlink"/>
            <w:rFonts w:ascii="Arial" w:hAnsi="Arial" w:cs="Arial"/>
          </w:rPr>
          <w:t>SureColor P800</w:t>
        </w:r>
      </w:hyperlink>
      <w:r>
        <w:rPr>
          <w:rFonts w:ascii="Arial" w:hAnsi="Arial" w:cs="Arial"/>
        </w:rPr>
        <w:t xml:space="preserve"> </w:t>
      </w:r>
      <w:r w:rsidR="000204ED">
        <w:rPr>
          <w:rFonts w:ascii="Arial" w:hAnsi="Arial" w:cs="Arial"/>
        </w:rPr>
        <w:t>17-inch printers,</w:t>
      </w:r>
      <w:r>
        <w:rPr>
          <w:rFonts w:ascii="Arial" w:hAnsi="Arial" w:cs="Arial"/>
        </w:rPr>
        <w:t xml:space="preserve"> as well as the new Epson </w:t>
      </w:r>
      <w:hyperlink r:id="rId15" w:history="1">
        <w:r w:rsidRPr="00885DED">
          <w:rPr>
            <w:rStyle w:val="Hyperlink"/>
            <w:rFonts w:ascii="Arial" w:hAnsi="Arial" w:cs="Arial"/>
          </w:rPr>
          <w:t>SureColor P6000</w:t>
        </w:r>
      </w:hyperlink>
      <w:r>
        <w:rPr>
          <w:rFonts w:ascii="Arial" w:hAnsi="Arial" w:cs="Arial"/>
        </w:rPr>
        <w:t xml:space="preserve"> 24-inch and </w:t>
      </w:r>
      <w:hyperlink r:id="rId16" w:history="1">
        <w:r w:rsidRPr="00885DED">
          <w:rPr>
            <w:rStyle w:val="Hyperlink"/>
            <w:rFonts w:ascii="Arial" w:hAnsi="Arial" w:cs="Arial"/>
          </w:rPr>
          <w:t>SureColor P</w:t>
        </w:r>
        <w:r w:rsidR="000204ED" w:rsidRPr="00885DED">
          <w:rPr>
            <w:rStyle w:val="Hyperlink"/>
            <w:rFonts w:ascii="Arial" w:hAnsi="Arial" w:cs="Arial"/>
          </w:rPr>
          <w:t>8000</w:t>
        </w:r>
      </w:hyperlink>
      <w:r w:rsidR="000204ED">
        <w:rPr>
          <w:rFonts w:ascii="Arial" w:hAnsi="Arial" w:cs="Arial"/>
        </w:rPr>
        <w:t xml:space="preserve"> 44-inch</w:t>
      </w:r>
      <w:r w:rsidR="00FA4CBE">
        <w:rPr>
          <w:rFonts w:ascii="Arial" w:hAnsi="Arial" w:cs="Arial"/>
        </w:rPr>
        <w:t xml:space="preserve"> print</w:t>
      </w:r>
      <w:r w:rsidR="005942D8">
        <w:rPr>
          <w:rFonts w:ascii="Arial" w:hAnsi="Arial" w:cs="Arial"/>
        </w:rPr>
        <w:t>ers</w:t>
      </w:r>
      <w:r w:rsidR="000204ED">
        <w:rPr>
          <w:rFonts w:ascii="Arial" w:hAnsi="Arial" w:cs="Arial"/>
        </w:rPr>
        <w:t>.</w:t>
      </w:r>
    </w:p>
    <w:p w:rsidR="004A4573" w:rsidRDefault="004A4573" w:rsidP="00F3685F">
      <w:pPr>
        <w:spacing w:after="0" w:line="360" w:lineRule="auto"/>
        <w:rPr>
          <w:rFonts w:ascii="Arial" w:hAnsi="Arial" w:cs="Arial"/>
        </w:rPr>
      </w:pPr>
    </w:p>
    <w:p w:rsidR="004A4573" w:rsidRDefault="004A4573" w:rsidP="00F3685F">
      <w:pPr>
        <w:spacing w:after="0" w:line="360" w:lineRule="auto"/>
        <w:rPr>
          <w:rFonts w:ascii="Arial" w:hAnsi="Arial" w:cs="Arial"/>
        </w:rPr>
      </w:pPr>
      <w:r>
        <w:rPr>
          <w:rFonts w:ascii="Arial" w:hAnsi="Arial" w:cs="Arial"/>
        </w:rPr>
        <w:t xml:space="preserve">The permanence of displayed prints </w:t>
      </w:r>
      <w:r w:rsidR="00A37EC6">
        <w:rPr>
          <w:rFonts w:ascii="Arial" w:hAnsi="Arial" w:cs="Arial"/>
        </w:rPr>
        <w:t xml:space="preserve">created </w:t>
      </w:r>
      <w:r>
        <w:rPr>
          <w:rFonts w:ascii="Arial" w:hAnsi="Arial" w:cs="Arial"/>
        </w:rPr>
        <w:t xml:space="preserve">with new UltraChrome HDX and HD inks far </w:t>
      </w:r>
      <w:r w:rsidR="004F4084">
        <w:rPr>
          <w:rFonts w:ascii="Arial" w:hAnsi="Arial" w:cs="Arial"/>
        </w:rPr>
        <w:t xml:space="preserve">exceeds </w:t>
      </w:r>
      <w:r>
        <w:rPr>
          <w:rFonts w:ascii="Arial" w:hAnsi="Arial" w:cs="Arial"/>
        </w:rPr>
        <w:t xml:space="preserve">that of the very best silver-halide color (chromogenic) papers – </w:t>
      </w:r>
      <w:r w:rsidR="007D591A">
        <w:rPr>
          <w:rFonts w:ascii="Arial" w:hAnsi="Arial" w:cs="Arial"/>
        </w:rPr>
        <w:t>including silver-halide color papers that are face-mounted to UV-filtering acrylic sheet</w:t>
      </w:r>
      <w:r w:rsidR="004F4084">
        <w:rPr>
          <w:rFonts w:ascii="Arial" w:hAnsi="Arial" w:cs="Arial"/>
        </w:rPr>
        <w:t xml:space="preserve">. The result is a new </w:t>
      </w:r>
      <w:r>
        <w:rPr>
          <w:rFonts w:ascii="Arial" w:hAnsi="Arial" w:cs="Arial"/>
        </w:rPr>
        <w:t xml:space="preserve">level of </w:t>
      </w:r>
      <w:r w:rsidR="00DE090B">
        <w:rPr>
          <w:rFonts w:ascii="Arial" w:hAnsi="Arial" w:cs="Arial"/>
        </w:rPr>
        <w:t xml:space="preserve">color print </w:t>
      </w:r>
      <w:r w:rsidR="007D591A">
        <w:rPr>
          <w:rFonts w:ascii="Arial" w:hAnsi="Arial" w:cs="Arial"/>
        </w:rPr>
        <w:t>permanence</w:t>
      </w:r>
      <w:r w:rsidR="004F4084">
        <w:rPr>
          <w:rFonts w:ascii="Arial" w:hAnsi="Arial" w:cs="Arial"/>
        </w:rPr>
        <w:t xml:space="preserve"> </w:t>
      </w:r>
      <w:r w:rsidR="00406558">
        <w:rPr>
          <w:rFonts w:ascii="Arial" w:hAnsi="Arial" w:cs="Arial"/>
        </w:rPr>
        <w:t>for</w:t>
      </w:r>
      <w:r w:rsidR="007D591A">
        <w:rPr>
          <w:rFonts w:ascii="Arial" w:hAnsi="Arial" w:cs="Arial"/>
        </w:rPr>
        <w:t xml:space="preserve"> the fine art, museum, documentary, portrait/wedding, and commercial photography markets</w:t>
      </w:r>
      <w:r w:rsidR="00406558">
        <w:rPr>
          <w:rFonts w:ascii="Arial" w:hAnsi="Arial" w:cs="Arial"/>
        </w:rPr>
        <w:t xml:space="preserve"> that have been </w:t>
      </w:r>
      <w:r w:rsidR="00B745C9">
        <w:rPr>
          <w:rFonts w:ascii="Arial" w:hAnsi="Arial" w:cs="Arial"/>
        </w:rPr>
        <w:t>relying on</w:t>
      </w:r>
      <w:r w:rsidR="00406558">
        <w:rPr>
          <w:rFonts w:ascii="Arial" w:hAnsi="Arial" w:cs="Arial"/>
        </w:rPr>
        <w:t xml:space="preserve"> silver-halide color papers</w:t>
      </w:r>
      <w:r w:rsidR="00633585">
        <w:rPr>
          <w:rFonts w:ascii="Arial" w:hAnsi="Arial" w:cs="Arial"/>
        </w:rPr>
        <w:t xml:space="preserve"> for their customers</w:t>
      </w:r>
      <w:r w:rsidR="007D591A">
        <w:rPr>
          <w:rFonts w:ascii="Arial" w:hAnsi="Arial" w:cs="Arial"/>
        </w:rPr>
        <w:t>.</w:t>
      </w:r>
      <w:r w:rsidR="005942D8">
        <w:rPr>
          <w:rFonts w:ascii="Arial" w:hAnsi="Arial" w:cs="Arial"/>
        </w:rPr>
        <w:t xml:space="preserve"> The enhanced display permanence </w:t>
      </w:r>
      <w:r w:rsidR="005942D8">
        <w:rPr>
          <w:rFonts w:ascii="Arial" w:hAnsi="Arial" w:cs="Arial"/>
        </w:rPr>
        <w:lastRenderedPageBreak/>
        <w:t xml:space="preserve">ratings of the new Epson UltraChrome HDX pigment inks set a </w:t>
      </w:r>
      <w:r w:rsidR="00406558">
        <w:rPr>
          <w:rFonts w:ascii="Arial" w:hAnsi="Arial" w:cs="Arial"/>
        </w:rPr>
        <w:t xml:space="preserve">new </w:t>
      </w:r>
      <w:r w:rsidR="005942D8">
        <w:rPr>
          <w:rFonts w:ascii="Arial" w:hAnsi="Arial" w:cs="Arial"/>
        </w:rPr>
        <w:t xml:space="preserve">benchmark that </w:t>
      </w:r>
      <w:r w:rsidR="00406558">
        <w:rPr>
          <w:rFonts w:ascii="Arial" w:hAnsi="Arial" w:cs="Arial"/>
        </w:rPr>
        <w:t>the</w:t>
      </w:r>
      <w:r w:rsidR="00633585">
        <w:rPr>
          <w:rFonts w:ascii="Arial" w:hAnsi="Arial" w:cs="Arial"/>
        </w:rPr>
        <w:t xml:space="preserve"> comparatively low-stability</w:t>
      </w:r>
      <w:r w:rsidR="00406558">
        <w:rPr>
          <w:rFonts w:ascii="Arial" w:hAnsi="Arial" w:cs="Arial"/>
        </w:rPr>
        <w:t xml:space="preserve"> </w:t>
      </w:r>
      <w:r w:rsidR="0005177C">
        <w:rPr>
          <w:rFonts w:ascii="Arial" w:hAnsi="Arial" w:cs="Arial"/>
        </w:rPr>
        <w:t xml:space="preserve">chromogenic </w:t>
      </w:r>
      <w:r w:rsidR="005942D8">
        <w:rPr>
          <w:rFonts w:ascii="Arial" w:hAnsi="Arial" w:cs="Arial"/>
        </w:rPr>
        <w:t xml:space="preserve">dye images of </w:t>
      </w:r>
      <w:r w:rsidR="00406558">
        <w:rPr>
          <w:rFonts w:ascii="Arial" w:hAnsi="Arial" w:cs="Arial"/>
        </w:rPr>
        <w:t xml:space="preserve">traditional </w:t>
      </w:r>
      <w:r w:rsidR="005942D8">
        <w:rPr>
          <w:rFonts w:ascii="Arial" w:hAnsi="Arial" w:cs="Arial"/>
        </w:rPr>
        <w:t>silver-halide color papers simply cannot deliver.</w:t>
      </w:r>
    </w:p>
    <w:p w:rsidR="007308CD" w:rsidRDefault="007308CD" w:rsidP="00F3685F">
      <w:pPr>
        <w:spacing w:after="0" w:line="360" w:lineRule="auto"/>
        <w:rPr>
          <w:rFonts w:ascii="Arial" w:hAnsi="Arial" w:cs="Arial"/>
        </w:rPr>
      </w:pPr>
    </w:p>
    <w:p w:rsidR="007308CD" w:rsidRPr="007308CD" w:rsidRDefault="007308CD" w:rsidP="007308CD">
      <w:pPr>
        <w:spacing w:after="0" w:line="360" w:lineRule="auto"/>
        <w:rPr>
          <w:rFonts w:ascii="Arial" w:hAnsi="Arial" w:cs="Arial"/>
        </w:rPr>
      </w:pPr>
      <w:r w:rsidRPr="007308CD">
        <w:rPr>
          <w:rFonts w:ascii="Arial" w:hAnsi="Arial" w:cs="Arial"/>
        </w:rPr>
        <w:t>WIR’s multi-factor print permanence test procedure</w:t>
      </w:r>
      <w:r w:rsidR="00D91A7A">
        <w:rPr>
          <w:rFonts w:ascii="Arial" w:hAnsi="Arial" w:cs="Arial"/>
        </w:rPr>
        <w:t xml:space="preserve"> extends</w:t>
      </w:r>
      <w:r w:rsidRPr="007308CD">
        <w:rPr>
          <w:rFonts w:ascii="Arial" w:hAnsi="Arial" w:cs="Arial"/>
        </w:rPr>
        <w:t xml:space="preserve"> beyond the effects of accelerated light exposure</w:t>
      </w:r>
      <w:r w:rsidR="00D91A7A">
        <w:rPr>
          <w:rFonts w:ascii="Arial" w:hAnsi="Arial" w:cs="Arial"/>
        </w:rPr>
        <w:t xml:space="preserve"> to</w:t>
      </w:r>
      <w:r w:rsidR="00D91A7A" w:rsidRPr="007308CD">
        <w:rPr>
          <w:rFonts w:ascii="Arial" w:hAnsi="Arial" w:cs="Arial"/>
        </w:rPr>
        <w:t xml:space="preserve"> </w:t>
      </w:r>
      <w:r w:rsidRPr="007308CD">
        <w:rPr>
          <w:rFonts w:ascii="Arial" w:hAnsi="Arial" w:cs="Arial"/>
        </w:rPr>
        <w:t>evaluate the display and storage factors that can affect the life of a print over time</w:t>
      </w:r>
      <w:r>
        <w:rPr>
          <w:rFonts w:ascii="Arial" w:hAnsi="Arial" w:cs="Arial"/>
        </w:rPr>
        <w:t xml:space="preserve">. </w:t>
      </w:r>
      <w:r w:rsidR="009D712B" w:rsidRPr="009D712B">
        <w:rPr>
          <w:rFonts w:ascii="Arial" w:hAnsi="Arial" w:cs="Arial"/>
        </w:rPr>
        <w:t xml:space="preserve">Prints made on Epson fine art photo papers and canvas with the new UltraChrome HDX pigment inks are expected to have WIR Album and Dark Storage Permanence Ratings in excess of 200 years, with many of the papers expected to achieve a rating of greater than 400 years in dark storage; </w:t>
      </w:r>
      <w:r w:rsidRPr="007308CD">
        <w:rPr>
          <w:rFonts w:ascii="Arial" w:hAnsi="Arial" w:cs="Arial"/>
        </w:rPr>
        <w:t>the prints exhibit high resistance to atmospheric ozone; have very good water-resistance properties; and the pigment images are extremely resistant to damage caused by storage or display in high-humidity environments.</w:t>
      </w:r>
      <w:r w:rsidR="00DA4904" w:rsidRPr="00DA4904">
        <w:rPr>
          <w:rFonts w:ascii="Arial" w:hAnsi="Arial" w:cs="Arial"/>
        </w:rPr>
        <w:t xml:space="preserve"> </w:t>
      </w:r>
      <w:r w:rsidR="00DA4904" w:rsidRPr="007308CD">
        <w:rPr>
          <w:rFonts w:ascii="Arial" w:hAnsi="Arial" w:cs="Arial"/>
        </w:rPr>
        <w:t xml:space="preserve">In addition, preliminary data from ongoing tests indicate that, depending on the specific paper, WIR Display Permanence Ratings for </w:t>
      </w:r>
      <w:r w:rsidR="00DA4904">
        <w:rPr>
          <w:rFonts w:ascii="Arial" w:hAnsi="Arial" w:cs="Arial"/>
        </w:rPr>
        <w:t>black and white</w:t>
      </w:r>
      <w:r w:rsidR="00DA4904" w:rsidRPr="007308CD">
        <w:rPr>
          <w:rFonts w:ascii="Arial" w:hAnsi="Arial" w:cs="Arial"/>
        </w:rPr>
        <w:t xml:space="preserve"> prints made with </w:t>
      </w:r>
      <w:r w:rsidR="00DA4904">
        <w:rPr>
          <w:rFonts w:ascii="Arial" w:hAnsi="Arial" w:cs="Arial"/>
        </w:rPr>
        <w:t xml:space="preserve">both the </w:t>
      </w:r>
      <w:r w:rsidR="00DA4904" w:rsidRPr="007308CD">
        <w:rPr>
          <w:rFonts w:ascii="Arial" w:hAnsi="Arial" w:cs="Arial"/>
        </w:rPr>
        <w:t>UltraChrome HD</w:t>
      </w:r>
      <w:r w:rsidR="00DA4904">
        <w:rPr>
          <w:rFonts w:ascii="Arial" w:hAnsi="Arial" w:cs="Arial"/>
        </w:rPr>
        <w:t>X and HD</w:t>
      </w:r>
      <w:r w:rsidR="00DA4904" w:rsidRPr="007308CD">
        <w:rPr>
          <w:rFonts w:ascii="Arial" w:hAnsi="Arial" w:cs="Arial"/>
        </w:rPr>
        <w:t xml:space="preserve"> inks using Epson’s “Advanced Black and White Print Mode” will likely exceed 400 years.</w:t>
      </w:r>
    </w:p>
    <w:p w:rsidR="007308CD" w:rsidRPr="00B72DFC" w:rsidRDefault="007308CD" w:rsidP="00F3685F">
      <w:pPr>
        <w:spacing w:after="0" w:line="360" w:lineRule="auto"/>
        <w:rPr>
          <w:rFonts w:ascii="Arial" w:hAnsi="Arial" w:cs="Arial"/>
        </w:rPr>
      </w:pPr>
    </w:p>
    <w:p w:rsidR="00B41487" w:rsidRPr="00B72DFC" w:rsidRDefault="00814C2E" w:rsidP="00B41487">
      <w:pPr>
        <w:spacing w:after="0" w:line="360" w:lineRule="auto"/>
        <w:rPr>
          <w:rFonts w:ascii="Arial" w:hAnsi="Arial" w:cs="Arial"/>
        </w:rPr>
      </w:pPr>
      <w:r>
        <w:rPr>
          <w:rFonts w:ascii="Arial" w:hAnsi="Arial" w:cs="Arial"/>
        </w:rPr>
        <w:t>“</w:t>
      </w:r>
      <w:r w:rsidR="00DA4904">
        <w:rPr>
          <w:rFonts w:ascii="Arial" w:hAnsi="Arial" w:cs="Arial"/>
        </w:rPr>
        <w:t>We strive to produce the most advanced</w:t>
      </w:r>
      <w:r w:rsidR="00B41487" w:rsidRPr="00B72DFC">
        <w:rPr>
          <w:rFonts w:ascii="Arial" w:hAnsi="Arial" w:cs="Arial"/>
        </w:rPr>
        <w:t xml:space="preserve"> photographic printing and ink technologies </w:t>
      </w:r>
      <w:r w:rsidR="003E41A1">
        <w:rPr>
          <w:rFonts w:ascii="Arial" w:hAnsi="Arial" w:cs="Arial"/>
        </w:rPr>
        <w:t>that</w:t>
      </w:r>
      <w:r w:rsidR="00DA4904">
        <w:rPr>
          <w:rFonts w:ascii="Arial" w:hAnsi="Arial" w:cs="Arial"/>
        </w:rPr>
        <w:t xml:space="preserve"> will</w:t>
      </w:r>
      <w:r w:rsidR="003E41A1">
        <w:rPr>
          <w:rFonts w:ascii="Arial" w:hAnsi="Arial" w:cs="Arial"/>
        </w:rPr>
        <w:t xml:space="preserve"> </w:t>
      </w:r>
      <w:r w:rsidR="00B41487" w:rsidRPr="00B72DFC">
        <w:rPr>
          <w:rFonts w:ascii="Arial" w:hAnsi="Arial" w:cs="Arial"/>
        </w:rPr>
        <w:t xml:space="preserve">inspire </w:t>
      </w:r>
      <w:r w:rsidR="003E41A1">
        <w:rPr>
          <w:rFonts w:ascii="Arial" w:hAnsi="Arial" w:cs="Arial"/>
        </w:rPr>
        <w:t xml:space="preserve">photographers to </w:t>
      </w:r>
      <w:r w:rsidR="007308CD">
        <w:rPr>
          <w:rFonts w:ascii="Arial" w:hAnsi="Arial" w:cs="Arial"/>
        </w:rPr>
        <w:t>print their art</w:t>
      </w:r>
      <w:r w:rsidR="00B41487" w:rsidRPr="00B72DFC">
        <w:rPr>
          <w:rFonts w:ascii="Arial" w:hAnsi="Arial" w:cs="Arial"/>
        </w:rPr>
        <w:t xml:space="preserve">,” said Mark Radogna, </w:t>
      </w:r>
      <w:r w:rsidR="004F473F">
        <w:rPr>
          <w:rFonts w:ascii="Arial" w:hAnsi="Arial" w:cs="Arial"/>
        </w:rPr>
        <w:t>g</w:t>
      </w:r>
      <w:r w:rsidR="00B41487" w:rsidRPr="00B72DFC">
        <w:rPr>
          <w:rFonts w:ascii="Arial" w:hAnsi="Arial" w:cs="Arial"/>
        </w:rPr>
        <w:t xml:space="preserve">roup </w:t>
      </w:r>
      <w:r w:rsidR="004F473F">
        <w:rPr>
          <w:rFonts w:ascii="Arial" w:hAnsi="Arial" w:cs="Arial"/>
        </w:rPr>
        <w:t>m</w:t>
      </w:r>
      <w:r w:rsidR="00B41487" w:rsidRPr="00B72DFC">
        <w:rPr>
          <w:rFonts w:ascii="Arial" w:hAnsi="Arial" w:cs="Arial"/>
        </w:rPr>
        <w:t>anage</w:t>
      </w:r>
      <w:r>
        <w:rPr>
          <w:rFonts w:ascii="Arial" w:hAnsi="Arial" w:cs="Arial"/>
        </w:rPr>
        <w:t>r, Epson Professional Imaging. “</w:t>
      </w:r>
      <w:r w:rsidR="0092496A" w:rsidRPr="0092496A">
        <w:rPr>
          <w:rFonts w:ascii="Arial" w:hAnsi="Arial" w:cs="Arial"/>
        </w:rPr>
        <w:t xml:space="preserve">Utilizing </w:t>
      </w:r>
      <w:r w:rsidR="00C42DE9">
        <w:rPr>
          <w:rFonts w:ascii="Arial" w:hAnsi="Arial" w:cs="Arial"/>
        </w:rPr>
        <w:t>ten</w:t>
      </w:r>
      <w:r w:rsidR="0092496A" w:rsidRPr="0092496A">
        <w:rPr>
          <w:rFonts w:ascii="Arial" w:hAnsi="Arial" w:cs="Arial"/>
        </w:rPr>
        <w:t xml:space="preserve"> newly developed high-stability pigment inks – cyan, </w:t>
      </w:r>
      <w:r w:rsidR="00C42DE9" w:rsidRPr="0092496A">
        <w:rPr>
          <w:rFonts w:ascii="Arial" w:hAnsi="Arial" w:cs="Arial"/>
        </w:rPr>
        <w:t>light cyan</w:t>
      </w:r>
      <w:r w:rsidR="00C42DE9">
        <w:rPr>
          <w:rFonts w:ascii="Arial" w:hAnsi="Arial" w:cs="Arial"/>
        </w:rPr>
        <w:t>,</w:t>
      </w:r>
      <w:r w:rsidR="00C42DE9" w:rsidRPr="0092496A">
        <w:rPr>
          <w:rFonts w:ascii="Arial" w:hAnsi="Arial" w:cs="Arial"/>
        </w:rPr>
        <w:t xml:space="preserve"> </w:t>
      </w:r>
      <w:r w:rsidR="0092496A" w:rsidRPr="0092496A">
        <w:rPr>
          <w:rFonts w:ascii="Arial" w:hAnsi="Arial" w:cs="Arial"/>
        </w:rPr>
        <w:t>magenta,</w:t>
      </w:r>
      <w:r w:rsidR="00C42DE9">
        <w:rPr>
          <w:rFonts w:ascii="Arial" w:hAnsi="Arial" w:cs="Arial"/>
        </w:rPr>
        <w:t xml:space="preserve"> light magenta,</w:t>
      </w:r>
      <w:r w:rsidR="0092496A" w:rsidRPr="0092496A">
        <w:rPr>
          <w:rFonts w:ascii="Arial" w:hAnsi="Arial" w:cs="Arial"/>
        </w:rPr>
        <w:t xml:space="preserve"> yellow,</w:t>
      </w:r>
      <w:r w:rsidR="00C42DE9">
        <w:rPr>
          <w:rFonts w:ascii="Arial" w:hAnsi="Arial" w:cs="Arial"/>
        </w:rPr>
        <w:t xml:space="preserve"> orange, green, black,</w:t>
      </w:r>
      <w:r w:rsidR="0092496A" w:rsidRPr="0092496A">
        <w:rPr>
          <w:rFonts w:ascii="Arial" w:hAnsi="Arial" w:cs="Arial"/>
        </w:rPr>
        <w:t xml:space="preserve"> light black, and light light black – </w:t>
      </w:r>
      <w:r w:rsidR="00487145">
        <w:rPr>
          <w:rFonts w:ascii="Arial" w:hAnsi="Arial" w:cs="Arial"/>
        </w:rPr>
        <w:t xml:space="preserve">our </w:t>
      </w:r>
      <w:r w:rsidR="00487145" w:rsidRPr="00B72DFC">
        <w:rPr>
          <w:rFonts w:ascii="Arial" w:hAnsi="Arial" w:cs="Arial"/>
        </w:rPr>
        <w:t xml:space="preserve">latest </w:t>
      </w:r>
      <w:r w:rsidR="00487145">
        <w:rPr>
          <w:rFonts w:ascii="Arial" w:hAnsi="Arial" w:cs="Arial"/>
        </w:rPr>
        <w:t xml:space="preserve">Epson </w:t>
      </w:r>
      <w:r w:rsidR="00487145" w:rsidRPr="00B72DFC">
        <w:rPr>
          <w:rFonts w:ascii="Arial" w:hAnsi="Arial" w:cs="Arial"/>
        </w:rPr>
        <w:t>UltraChrome HD</w:t>
      </w:r>
      <w:r w:rsidR="00487145">
        <w:rPr>
          <w:rFonts w:ascii="Arial" w:hAnsi="Arial" w:cs="Arial"/>
        </w:rPr>
        <w:t>X</w:t>
      </w:r>
      <w:r w:rsidR="00487145" w:rsidRPr="00B72DFC">
        <w:rPr>
          <w:rFonts w:ascii="Arial" w:hAnsi="Arial" w:cs="Arial"/>
        </w:rPr>
        <w:t xml:space="preserve"> ink</w:t>
      </w:r>
      <w:r w:rsidR="00487145">
        <w:rPr>
          <w:rFonts w:ascii="Arial" w:hAnsi="Arial" w:cs="Arial"/>
        </w:rPr>
        <w:t xml:space="preserve"> set</w:t>
      </w:r>
      <w:r w:rsidR="00487145" w:rsidRPr="00B72DFC">
        <w:rPr>
          <w:rFonts w:ascii="Arial" w:hAnsi="Arial" w:cs="Arial"/>
        </w:rPr>
        <w:t xml:space="preserve"> </w:t>
      </w:r>
      <w:r w:rsidR="00487145">
        <w:rPr>
          <w:rFonts w:ascii="Arial" w:hAnsi="Arial" w:cs="Arial"/>
        </w:rPr>
        <w:t xml:space="preserve">used within the new Epson SureColor P7000 and P9000 printers </w:t>
      </w:r>
      <w:r w:rsidR="00487145" w:rsidRPr="00B72DFC">
        <w:rPr>
          <w:rFonts w:ascii="Arial" w:hAnsi="Arial" w:cs="Arial"/>
        </w:rPr>
        <w:t xml:space="preserve">offers </w:t>
      </w:r>
      <w:r w:rsidR="00487145">
        <w:rPr>
          <w:rFonts w:ascii="Arial" w:hAnsi="Arial" w:cs="Arial"/>
        </w:rPr>
        <w:t>professionals an incredible tool to produce collectible works of art capable of lasting for many generations. It’s the ultimate way to preserve the legacy of any artist.</w:t>
      </w:r>
      <w:r>
        <w:rPr>
          <w:rFonts w:ascii="Arial" w:hAnsi="Arial" w:cs="Arial"/>
        </w:rPr>
        <w:t>”</w:t>
      </w:r>
    </w:p>
    <w:p w:rsidR="00B41487" w:rsidRPr="00B72DFC" w:rsidRDefault="00B41487" w:rsidP="00F3685F">
      <w:pPr>
        <w:spacing w:after="0" w:line="360" w:lineRule="auto"/>
        <w:rPr>
          <w:rFonts w:ascii="Arial" w:hAnsi="Arial" w:cs="Arial"/>
        </w:rPr>
      </w:pPr>
    </w:p>
    <w:p w:rsidR="00B41487" w:rsidRDefault="0092496A" w:rsidP="00F3685F">
      <w:pPr>
        <w:spacing w:after="0" w:line="360" w:lineRule="auto"/>
        <w:rPr>
          <w:rFonts w:ascii="Arial" w:hAnsi="Arial" w:cs="Arial"/>
        </w:rPr>
      </w:pPr>
      <w:r>
        <w:rPr>
          <w:rFonts w:ascii="Arial" w:hAnsi="Arial" w:cs="Arial"/>
        </w:rPr>
        <w:t>T</w:t>
      </w:r>
      <w:r w:rsidR="00B41487" w:rsidRPr="00B72DFC">
        <w:rPr>
          <w:rFonts w:ascii="Arial" w:hAnsi="Arial" w:cs="Arial"/>
        </w:rPr>
        <w:t xml:space="preserve">he following </w:t>
      </w:r>
      <w:r w:rsidRPr="0092496A">
        <w:rPr>
          <w:rFonts w:ascii="Arial" w:hAnsi="Arial" w:cs="Arial"/>
        </w:rPr>
        <w:t>papers are currently in test</w:t>
      </w:r>
      <w:r w:rsidR="004F473F">
        <w:rPr>
          <w:rFonts w:ascii="Arial" w:hAnsi="Arial" w:cs="Arial"/>
        </w:rPr>
        <w:t>ing</w:t>
      </w:r>
      <w:r w:rsidRPr="0092496A">
        <w:rPr>
          <w:rFonts w:ascii="Arial" w:hAnsi="Arial" w:cs="Arial"/>
        </w:rPr>
        <w:t xml:space="preserve"> at Wilhelm Imaging Research; additional papers and canvas materials will be added in the future</w:t>
      </w:r>
      <w:r w:rsidR="00B41487" w:rsidRPr="00B72DFC">
        <w:rPr>
          <w:rFonts w:ascii="Arial" w:hAnsi="Arial" w:cs="Arial"/>
        </w:rPr>
        <w:t>:</w:t>
      </w:r>
    </w:p>
    <w:p w:rsidR="0092496A" w:rsidRPr="00AA5413" w:rsidRDefault="0092496A" w:rsidP="0092496A">
      <w:pPr>
        <w:numPr>
          <w:ilvl w:val="0"/>
          <w:numId w:val="11"/>
        </w:numPr>
        <w:spacing w:after="0" w:line="360" w:lineRule="auto"/>
        <w:rPr>
          <w:rFonts w:ascii="Arial" w:hAnsi="Arial" w:cs="Arial"/>
        </w:rPr>
      </w:pPr>
      <w:r w:rsidRPr="00AA5413">
        <w:rPr>
          <w:rFonts w:ascii="Arial" w:hAnsi="Arial" w:cs="Arial"/>
          <w:b/>
        </w:rPr>
        <w:t xml:space="preserve">Epson </w:t>
      </w:r>
      <w:r w:rsidR="00DC2E5F" w:rsidRPr="00AA5413">
        <w:rPr>
          <w:rFonts w:ascii="Arial" w:hAnsi="Arial" w:cs="Arial"/>
          <w:b/>
        </w:rPr>
        <w:t xml:space="preserve">Legacy </w:t>
      </w:r>
      <w:r w:rsidRPr="00AA5413">
        <w:rPr>
          <w:rFonts w:ascii="Arial" w:hAnsi="Arial" w:cs="Arial"/>
          <w:b/>
        </w:rPr>
        <w:t>Paper</w:t>
      </w:r>
      <w:r w:rsidR="008E61AE" w:rsidRPr="00AA5413">
        <w:rPr>
          <w:rFonts w:ascii="Arial" w:hAnsi="Arial" w:cs="Arial"/>
          <w:b/>
        </w:rPr>
        <w:t>s:</w:t>
      </w:r>
      <w:r w:rsidR="008E61AE" w:rsidRPr="00AA5413">
        <w:rPr>
          <w:rFonts w:ascii="Arial" w:hAnsi="Arial" w:cs="Arial"/>
        </w:rPr>
        <w:t xml:space="preserve"> Legacy </w:t>
      </w:r>
      <w:proofErr w:type="spellStart"/>
      <w:r w:rsidR="004F4084" w:rsidRPr="00AA5413">
        <w:rPr>
          <w:rFonts w:ascii="Arial" w:hAnsi="Arial" w:cs="Arial"/>
        </w:rPr>
        <w:t>Fibre</w:t>
      </w:r>
      <w:proofErr w:type="spellEnd"/>
      <w:r w:rsidR="004F4084" w:rsidRPr="00AA5413">
        <w:rPr>
          <w:rFonts w:ascii="Arial" w:hAnsi="Arial" w:cs="Arial"/>
        </w:rPr>
        <w:t xml:space="preserve">, </w:t>
      </w:r>
      <w:r w:rsidR="008E61AE" w:rsidRPr="00AA5413">
        <w:rPr>
          <w:rFonts w:ascii="Arial" w:hAnsi="Arial" w:cs="Arial"/>
        </w:rPr>
        <w:t xml:space="preserve">Legacy </w:t>
      </w:r>
      <w:proofErr w:type="spellStart"/>
      <w:r w:rsidR="004F4084" w:rsidRPr="00AA5413">
        <w:rPr>
          <w:rFonts w:ascii="Arial" w:hAnsi="Arial" w:cs="Arial"/>
        </w:rPr>
        <w:t>Platine</w:t>
      </w:r>
      <w:proofErr w:type="spellEnd"/>
      <w:r w:rsidR="005C1C84" w:rsidRPr="00AA5413">
        <w:rPr>
          <w:rFonts w:ascii="Arial" w:hAnsi="Arial" w:cs="Arial"/>
        </w:rPr>
        <w:t>,</w:t>
      </w:r>
      <w:r w:rsidR="008E61AE" w:rsidRPr="00AA5413">
        <w:rPr>
          <w:rFonts w:ascii="Arial" w:hAnsi="Arial" w:cs="Arial"/>
        </w:rPr>
        <w:t xml:space="preserve"> Legacy </w:t>
      </w:r>
      <w:r w:rsidR="004F4084" w:rsidRPr="00AA5413">
        <w:rPr>
          <w:rFonts w:ascii="Arial" w:hAnsi="Arial" w:cs="Arial"/>
        </w:rPr>
        <w:t>Baryta</w:t>
      </w:r>
      <w:r w:rsidR="005C1C84" w:rsidRPr="00AA5413">
        <w:rPr>
          <w:rFonts w:ascii="Arial" w:hAnsi="Arial" w:cs="Arial"/>
        </w:rPr>
        <w:t>, and Legacy Etching</w:t>
      </w:r>
    </w:p>
    <w:p w:rsidR="0092496A" w:rsidRDefault="004F4084" w:rsidP="00384BCD">
      <w:pPr>
        <w:numPr>
          <w:ilvl w:val="0"/>
          <w:numId w:val="11"/>
        </w:numPr>
        <w:spacing w:after="0" w:line="360" w:lineRule="auto"/>
        <w:rPr>
          <w:rFonts w:ascii="Arial" w:hAnsi="Arial" w:cs="Arial"/>
        </w:rPr>
      </w:pPr>
      <w:r w:rsidRPr="00B92611">
        <w:rPr>
          <w:rFonts w:ascii="Arial" w:hAnsi="Arial" w:cs="Arial"/>
          <w:b/>
        </w:rPr>
        <w:t xml:space="preserve">Epson Signature Worthy </w:t>
      </w:r>
      <w:r w:rsidR="008E61AE" w:rsidRPr="00B92611">
        <w:rPr>
          <w:rFonts w:ascii="Arial" w:hAnsi="Arial" w:cs="Arial"/>
          <w:b/>
        </w:rPr>
        <w:t xml:space="preserve">Papers: </w:t>
      </w:r>
      <w:r w:rsidRPr="00B92611">
        <w:rPr>
          <w:rFonts w:ascii="Arial" w:hAnsi="Arial" w:cs="Arial"/>
        </w:rPr>
        <w:t>Hot Press Bright, Hot Press Natural, Cold Press Bright, Cold Press Natural</w:t>
      </w:r>
      <w:r w:rsidR="005C1C84" w:rsidRPr="00B92611">
        <w:rPr>
          <w:rFonts w:ascii="Arial" w:hAnsi="Arial" w:cs="Arial"/>
        </w:rPr>
        <w:t xml:space="preserve">, </w:t>
      </w:r>
      <w:r w:rsidR="008E61AE" w:rsidRPr="00B92611">
        <w:rPr>
          <w:rFonts w:ascii="Arial" w:hAnsi="Arial" w:cs="Arial"/>
        </w:rPr>
        <w:t>Exhibition Fiber Paper</w:t>
      </w:r>
      <w:r w:rsidR="00FF7F28" w:rsidRPr="00B92611">
        <w:rPr>
          <w:rFonts w:ascii="Arial" w:hAnsi="Arial" w:cs="Arial"/>
        </w:rPr>
        <w:t xml:space="preserve">, </w:t>
      </w:r>
      <w:r w:rsidR="001C7241" w:rsidRPr="00B92611">
        <w:rPr>
          <w:rFonts w:ascii="Arial" w:hAnsi="Arial" w:cs="Arial"/>
        </w:rPr>
        <w:t>Premium Luster Photo Paper (260)</w:t>
      </w:r>
      <w:r w:rsidR="001C7241" w:rsidRPr="00B92611" w:rsidDel="001C7241">
        <w:rPr>
          <w:rFonts w:ascii="Arial" w:hAnsi="Arial" w:cs="Arial"/>
        </w:rPr>
        <w:t xml:space="preserve"> </w:t>
      </w:r>
    </w:p>
    <w:p w:rsidR="00B92611" w:rsidRPr="00B92611" w:rsidRDefault="00B92611" w:rsidP="00B92611">
      <w:pPr>
        <w:spacing w:after="0" w:line="360" w:lineRule="auto"/>
        <w:ind w:left="720"/>
        <w:rPr>
          <w:rFonts w:ascii="Arial" w:hAnsi="Arial" w:cs="Arial"/>
        </w:rPr>
      </w:pPr>
    </w:p>
    <w:p w:rsidR="00D91A7A" w:rsidRDefault="0092496A" w:rsidP="00D67491">
      <w:pPr>
        <w:spacing w:after="0" w:line="360" w:lineRule="auto"/>
        <w:rPr>
          <w:rFonts w:ascii="Arial" w:hAnsi="Arial" w:cs="Arial"/>
        </w:rPr>
      </w:pPr>
      <w:r w:rsidRPr="0092496A">
        <w:rPr>
          <w:rFonts w:ascii="Arial" w:hAnsi="Arial" w:cs="Arial"/>
        </w:rPr>
        <w:t>“</w:t>
      </w:r>
      <w:r w:rsidR="00D91A7A">
        <w:rPr>
          <w:rFonts w:ascii="Arial" w:hAnsi="Arial" w:cs="Arial"/>
        </w:rPr>
        <w:t>T</w:t>
      </w:r>
      <w:r w:rsidRPr="0092496A">
        <w:rPr>
          <w:rFonts w:ascii="Arial" w:hAnsi="Arial" w:cs="Arial"/>
        </w:rPr>
        <w:t xml:space="preserve">he increased Dmax, wider color gamut, and reduced </w:t>
      </w:r>
      <w:proofErr w:type="spellStart"/>
      <w:r w:rsidRPr="0092496A">
        <w:rPr>
          <w:rFonts w:ascii="Arial" w:hAnsi="Arial" w:cs="Arial"/>
        </w:rPr>
        <w:t>metamerism</w:t>
      </w:r>
      <w:proofErr w:type="spellEnd"/>
      <w:r w:rsidRPr="0092496A">
        <w:rPr>
          <w:rFonts w:ascii="Arial" w:hAnsi="Arial" w:cs="Arial"/>
        </w:rPr>
        <w:t xml:space="preserve"> provided by the new Epson UltraChrome HD</w:t>
      </w:r>
      <w:r w:rsidR="00342469">
        <w:rPr>
          <w:rFonts w:ascii="Arial" w:hAnsi="Arial" w:cs="Arial"/>
        </w:rPr>
        <w:t>X</w:t>
      </w:r>
      <w:r w:rsidRPr="0092496A">
        <w:rPr>
          <w:rFonts w:ascii="Arial" w:hAnsi="Arial" w:cs="Arial"/>
        </w:rPr>
        <w:t xml:space="preserve"> pigment inks serve to significantly enhance the visual brilliance of both color and </w:t>
      </w:r>
      <w:r w:rsidR="00814C2E">
        <w:rPr>
          <w:rFonts w:ascii="Arial" w:hAnsi="Arial" w:cs="Arial"/>
        </w:rPr>
        <w:t>black and white</w:t>
      </w:r>
      <w:r w:rsidRPr="0092496A">
        <w:rPr>
          <w:rFonts w:ascii="Arial" w:hAnsi="Arial" w:cs="Arial"/>
        </w:rPr>
        <w:t xml:space="preserve"> images</w:t>
      </w:r>
      <w:r w:rsidR="00D91A7A">
        <w:rPr>
          <w:rFonts w:ascii="Arial" w:hAnsi="Arial" w:cs="Arial"/>
        </w:rPr>
        <w:t xml:space="preserve">,” </w:t>
      </w:r>
      <w:r w:rsidR="00D91A7A" w:rsidRPr="0092496A">
        <w:rPr>
          <w:rFonts w:ascii="Arial" w:hAnsi="Arial" w:cs="Arial"/>
        </w:rPr>
        <w:t xml:space="preserve">said Henry Wilhelm, </w:t>
      </w:r>
      <w:r w:rsidR="00D91A7A">
        <w:rPr>
          <w:rFonts w:ascii="Arial" w:hAnsi="Arial" w:cs="Arial"/>
        </w:rPr>
        <w:t>f</w:t>
      </w:r>
      <w:r w:rsidR="00D91A7A" w:rsidRPr="0092496A">
        <w:rPr>
          <w:rFonts w:ascii="Arial" w:hAnsi="Arial" w:cs="Arial"/>
        </w:rPr>
        <w:t xml:space="preserve">ounder and </w:t>
      </w:r>
      <w:r w:rsidR="00D91A7A">
        <w:rPr>
          <w:rFonts w:ascii="Arial" w:hAnsi="Arial" w:cs="Arial"/>
        </w:rPr>
        <w:t>director of r</w:t>
      </w:r>
      <w:r w:rsidR="00D91A7A" w:rsidRPr="0092496A">
        <w:rPr>
          <w:rFonts w:ascii="Arial" w:hAnsi="Arial" w:cs="Arial"/>
        </w:rPr>
        <w:t xml:space="preserve">esearch at Wilhelm Imaging Research. </w:t>
      </w:r>
      <w:r w:rsidR="00D91A7A">
        <w:rPr>
          <w:rFonts w:ascii="Arial" w:hAnsi="Arial" w:cs="Arial"/>
        </w:rPr>
        <w:t>“T</w:t>
      </w:r>
      <w:r w:rsidRPr="0092496A">
        <w:rPr>
          <w:rFonts w:ascii="Arial" w:hAnsi="Arial" w:cs="Arial"/>
        </w:rPr>
        <w:t>he increased overall permanence of the prints represents a significant contribution to photography</w:t>
      </w:r>
      <w:r w:rsidR="00D91A7A">
        <w:rPr>
          <w:rFonts w:ascii="Arial" w:hAnsi="Arial" w:cs="Arial"/>
        </w:rPr>
        <w:t>.</w:t>
      </w:r>
      <w:r w:rsidRPr="0092496A">
        <w:rPr>
          <w:rFonts w:ascii="Arial" w:hAnsi="Arial" w:cs="Arial"/>
        </w:rPr>
        <w:t xml:space="preserve">” </w:t>
      </w:r>
    </w:p>
    <w:p w:rsidR="008530A0" w:rsidRDefault="008530A0" w:rsidP="00D67491">
      <w:pPr>
        <w:spacing w:after="0" w:line="360" w:lineRule="auto"/>
        <w:rPr>
          <w:rFonts w:ascii="Arial" w:hAnsi="Arial" w:cs="Arial"/>
        </w:rPr>
      </w:pPr>
    </w:p>
    <w:p w:rsidR="00662262" w:rsidRDefault="00D91A7A" w:rsidP="00D67491">
      <w:pPr>
        <w:spacing w:after="0" w:line="360" w:lineRule="auto"/>
        <w:rPr>
          <w:rFonts w:ascii="Arial" w:hAnsi="Arial" w:cs="Arial"/>
        </w:rPr>
      </w:pPr>
      <w:r>
        <w:rPr>
          <w:rFonts w:ascii="Arial" w:hAnsi="Arial" w:cs="Arial"/>
        </w:rPr>
        <w:lastRenderedPageBreak/>
        <w:t xml:space="preserve">Additional print permanence </w:t>
      </w:r>
      <w:r w:rsidR="0092496A" w:rsidRPr="0092496A">
        <w:rPr>
          <w:rFonts w:ascii="Arial" w:hAnsi="Arial" w:cs="Arial"/>
        </w:rPr>
        <w:t xml:space="preserve">test results for the new </w:t>
      </w:r>
      <w:r w:rsidR="00342469">
        <w:rPr>
          <w:rFonts w:ascii="Arial" w:hAnsi="Arial" w:cs="Arial"/>
        </w:rPr>
        <w:t>UltraChrome HD</w:t>
      </w:r>
      <w:r w:rsidR="004A4573">
        <w:rPr>
          <w:rFonts w:ascii="Arial" w:hAnsi="Arial" w:cs="Arial"/>
        </w:rPr>
        <w:t>X and HD</w:t>
      </w:r>
      <w:r w:rsidR="00342469">
        <w:rPr>
          <w:rFonts w:ascii="Arial" w:hAnsi="Arial" w:cs="Arial"/>
        </w:rPr>
        <w:t xml:space="preserve"> </w:t>
      </w:r>
      <w:r w:rsidR="0092496A" w:rsidRPr="0092496A">
        <w:rPr>
          <w:rFonts w:ascii="Arial" w:hAnsi="Arial" w:cs="Arial"/>
        </w:rPr>
        <w:t xml:space="preserve">inks on a </w:t>
      </w:r>
      <w:r w:rsidR="004A4573">
        <w:rPr>
          <w:rFonts w:ascii="Arial" w:hAnsi="Arial" w:cs="Arial"/>
        </w:rPr>
        <w:t xml:space="preserve">wide </w:t>
      </w:r>
      <w:r w:rsidR="0092496A" w:rsidRPr="0092496A">
        <w:rPr>
          <w:rFonts w:ascii="Arial" w:hAnsi="Arial" w:cs="Arial"/>
        </w:rPr>
        <w:t xml:space="preserve">variety of media </w:t>
      </w:r>
      <w:r>
        <w:rPr>
          <w:rFonts w:ascii="Arial" w:hAnsi="Arial" w:cs="Arial"/>
        </w:rPr>
        <w:t xml:space="preserve">will be posted as </w:t>
      </w:r>
      <w:r w:rsidR="0098708E">
        <w:rPr>
          <w:rFonts w:ascii="Arial" w:hAnsi="Arial" w:cs="Arial"/>
        </w:rPr>
        <w:t xml:space="preserve">additional testing is </w:t>
      </w:r>
      <w:r>
        <w:rPr>
          <w:rFonts w:ascii="Arial" w:hAnsi="Arial" w:cs="Arial"/>
        </w:rPr>
        <w:t>available</w:t>
      </w:r>
      <w:r w:rsidR="0092496A" w:rsidRPr="0092496A">
        <w:rPr>
          <w:rFonts w:ascii="Arial" w:hAnsi="Arial" w:cs="Arial"/>
        </w:rPr>
        <w:t>.</w:t>
      </w:r>
      <w:r>
        <w:rPr>
          <w:rFonts w:ascii="Arial" w:hAnsi="Arial" w:cs="Arial"/>
        </w:rPr>
        <w:t xml:space="preserve"> </w:t>
      </w:r>
      <w:r w:rsidR="00F3685F" w:rsidRPr="00B72DFC">
        <w:rPr>
          <w:rFonts w:ascii="Arial" w:hAnsi="Arial" w:cs="Arial"/>
        </w:rPr>
        <w:t xml:space="preserve">For details </w:t>
      </w:r>
      <w:r w:rsidR="00CB7993">
        <w:rPr>
          <w:rFonts w:ascii="Arial" w:hAnsi="Arial" w:cs="Arial"/>
        </w:rPr>
        <w:t>about</w:t>
      </w:r>
      <w:r w:rsidR="00CB7993" w:rsidRPr="00B72DFC">
        <w:rPr>
          <w:rFonts w:ascii="Arial" w:hAnsi="Arial" w:cs="Arial"/>
        </w:rPr>
        <w:t xml:space="preserve"> </w:t>
      </w:r>
      <w:r w:rsidR="00D67491">
        <w:rPr>
          <w:rFonts w:ascii="Arial" w:hAnsi="Arial" w:cs="Arial"/>
        </w:rPr>
        <w:t xml:space="preserve">the </w:t>
      </w:r>
      <w:r w:rsidR="00F3685F" w:rsidRPr="00B72DFC">
        <w:rPr>
          <w:rFonts w:ascii="Arial" w:hAnsi="Arial" w:cs="Arial"/>
        </w:rPr>
        <w:t>Wilhelm Imaging Research, Inc.</w:t>
      </w:r>
      <w:r w:rsidR="00D67491">
        <w:rPr>
          <w:rFonts w:ascii="Arial" w:hAnsi="Arial" w:cs="Arial"/>
        </w:rPr>
        <w:t xml:space="preserve"> multi-factor permanence </w:t>
      </w:r>
      <w:r w:rsidR="00CB7993">
        <w:rPr>
          <w:rFonts w:ascii="Arial" w:hAnsi="Arial" w:cs="Arial"/>
        </w:rPr>
        <w:t>testing procedure</w:t>
      </w:r>
      <w:r w:rsidR="003E41A1">
        <w:rPr>
          <w:rFonts w:ascii="Arial" w:hAnsi="Arial" w:cs="Arial"/>
        </w:rPr>
        <w:t>s</w:t>
      </w:r>
      <w:r w:rsidR="00CB7993">
        <w:rPr>
          <w:rFonts w:ascii="Arial" w:hAnsi="Arial" w:cs="Arial"/>
        </w:rPr>
        <w:t xml:space="preserve">, </w:t>
      </w:r>
      <w:r w:rsidR="00F3685F" w:rsidRPr="00B72DFC">
        <w:rPr>
          <w:rFonts w:ascii="Arial" w:hAnsi="Arial" w:cs="Arial"/>
        </w:rPr>
        <w:t xml:space="preserve">visit </w:t>
      </w:r>
      <w:hyperlink r:id="rId17" w:history="1">
        <w:r w:rsidR="00B72DFC" w:rsidRPr="00B72DFC">
          <w:rPr>
            <w:rStyle w:val="Hyperlink"/>
            <w:rFonts w:ascii="Arial" w:hAnsi="Arial" w:cs="Arial"/>
          </w:rPr>
          <w:t>http://www.wilhelm-research.com</w:t>
        </w:r>
      </w:hyperlink>
      <w:r w:rsidR="00B72DFC" w:rsidRPr="00B72DFC">
        <w:rPr>
          <w:rFonts w:ascii="Arial" w:hAnsi="Arial" w:cs="Arial"/>
        </w:rPr>
        <w:t xml:space="preserve">. For additional information regarding Epson large-format photo printers and Epson professional media, visit </w:t>
      </w:r>
      <w:hyperlink r:id="rId18" w:history="1">
        <w:r w:rsidR="00B72DFC" w:rsidRPr="00B72DFC">
          <w:rPr>
            <w:rStyle w:val="Hyperlink"/>
            <w:rFonts w:ascii="Arial" w:hAnsi="Arial" w:cs="Arial"/>
          </w:rPr>
          <w:t>www.proimaging.epson.com</w:t>
        </w:r>
      </w:hyperlink>
      <w:r w:rsidR="00B72DFC" w:rsidRPr="00B72DFC">
        <w:rPr>
          <w:rFonts w:ascii="Arial" w:hAnsi="Arial" w:cs="Arial"/>
        </w:rPr>
        <w:t>.</w:t>
      </w:r>
    </w:p>
    <w:p w:rsidR="004A4573" w:rsidRPr="008530A0" w:rsidRDefault="004A4573" w:rsidP="00D67491">
      <w:pPr>
        <w:spacing w:after="0" w:line="360" w:lineRule="auto"/>
        <w:rPr>
          <w:rFonts w:ascii="Arial" w:hAnsi="Arial" w:cs="Arial"/>
          <w:sz w:val="10"/>
          <w:szCs w:val="10"/>
        </w:rPr>
      </w:pPr>
    </w:p>
    <w:p w:rsidR="00F3685F" w:rsidRPr="00B72DFC" w:rsidRDefault="00F3685F" w:rsidP="004F473F">
      <w:pPr>
        <w:spacing w:after="0" w:line="360" w:lineRule="auto"/>
        <w:rPr>
          <w:rFonts w:ascii="Arial" w:hAnsi="Arial" w:cs="Arial"/>
          <w:b/>
          <w:bCs/>
        </w:rPr>
      </w:pPr>
      <w:r w:rsidRPr="00B72DFC">
        <w:rPr>
          <w:rFonts w:ascii="Arial" w:hAnsi="Arial" w:cs="Arial"/>
          <w:b/>
          <w:bCs/>
        </w:rPr>
        <w:t>About Wilhelm Imaging Research, Inc.</w:t>
      </w:r>
    </w:p>
    <w:p w:rsidR="00D67491" w:rsidRPr="00D67491" w:rsidRDefault="00D67491" w:rsidP="004F473F">
      <w:pPr>
        <w:spacing w:after="0" w:line="360" w:lineRule="auto"/>
        <w:rPr>
          <w:rFonts w:ascii="Arial" w:hAnsi="Arial" w:cs="Arial"/>
          <w:bCs/>
        </w:rPr>
      </w:pPr>
      <w:r w:rsidRPr="00D67491">
        <w:rPr>
          <w:rFonts w:ascii="Arial" w:hAnsi="Arial" w:cs="Arial"/>
          <w:bCs/>
        </w:rPr>
        <w:t>Wilhelm Imaging Research, Inc. has for over 35 years conducted research on the stability and preservation of traditional and digitally-printed color and black-and-white photographs and motion pictures. As an independent testing laboratory, WIR publishes on its website brand-name-specific, comparative permanence data for desktop and large-format inkjet printers and other digital printing devices.</w:t>
      </w:r>
      <w:r w:rsidR="004671A7">
        <w:rPr>
          <w:rFonts w:ascii="Arial" w:hAnsi="Arial" w:cs="Arial"/>
          <w:bCs/>
        </w:rPr>
        <w:t xml:space="preserve"> </w:t>
      </w:r>
      <w:r w:rsidRPr="00D67491">
        <w:rPr>
          <w:rFonts w:ascii="Arial" w:hAnsi="Arial" w:cs="Arial"/>
          <w:bCs/>
        </w:rPr>
        <w:t>The comprehensive multi-factor test methods developed by WIR have become the de facto standard worldwide for evaluating the permanence of color and black and white photographs.</w:t>
      </w:r>
      <w:r w:rsidR="004671A7">
        <w:rPr>
          <w:rFonts w:ascii="Arial" w:hAnsi="Arial" w:cs="Arial"/>
          <w:bCs/>
        </w:rPr>
        <w:t xml:space="preserve"> </w:t>
      </w:r>
      <w:r w:rsidRPr="00D67491">
        <w:rPr>
          <w:rFonts w:ascii="Arial" w:hAnsi="Arial" w:cs="Arial"/>
          <w:bCs/>
        </w:rPr>
        <w:t xml:space="preserve">A major research activity of WIR has been the development of improved accelerated image permanence tests and advanced, full tonal scale, colorimetric analysis methods for the fading and staining that occurs with color and black-and-white </w:t>
      </w:r>
      <w:r w:rsidR="004671A7">
        <w:rPr>
          <w:rFonts w:ascii="Arial" w:hAnsi="Arial" w:cs="Arial"/>
          <w:bCs/>
        </w:rPr>
        <w:t xml:space="preserve">photographic images over time. </w:t>
      </w:r>
      <w:r w:rsidRPr="00D67491">
        <w:rPr>
          <w:rFonts w:ascii="Arial" w:hAnsi="Arial" w:cs="Arial"/>
          <w:bCs/>
        </w:rPr>
        <w:t>Wilhelm Imaging Research also provides consulting services to museums, archives, and commercial collections on refrigerated and sub-zero freezer storage for the very long-term preservation of still photographs and motion pictures. (</w:t>
      </w:r>
      <w:hyperlink r:id="rId19" w:history="1">
        <w:r w:rsidRPr="00D67491">
          <w:rPr>
            <w:rStyle w:val="Hyperlink"/>
            <w:rFonts w:ascii="Arial" w:hAnsi="Arial" w:cs="Arial"/>
            <w:bCs/>
          </w:rPr>
          <w:t>http://www.wilhelm-research.com</w:t>
        </w:r>
      </w:hyperlink>
      <w:r w:rsidRPr="00D67491">
        <w:rPr>
          <w:rFonts w:ascii="Arial" w:hAnsi="Arial" w:cs="Arial"/>
          <w:bCs/>
        </w:rPr>
        <w:t>)</w:t>
      </w:r>
    </w:p>
    <w:p w:rsidR="00B57A32" w:rsidRPr="008530A0" w:rsidRDefault="00B57A32" w:rsidP="004F473F">
      <w:pPr>
        <w:spacing w:after="0" w:line="360" w:lineRule="auto"/>
        <w:rPr>
          <w:rFonts w:ascii="Arial" w:hAnsi="Arial" w:cs="Arial"/>
          <w:b/>
          <w:bCs/>
          <w:sz w:val="10"/>
          <w:szCs w:val="10"/>
        </w:rPr>
      </w:pPr>
    </w:p>
    <w:p w:rsidR="0098708E" w:rsidRPr="00DA6FCE" w:rsidRDefault="0098708E" w:rsidP="0098708E">
      <w:pPr>
        <w:spacing w:after="0" w:line="360" w:lineRule="auto"/>
        <w:rPr>
          <w:rFonts w:ascii="Arial" w:eastAsia="Calibri" w:hAnsi="Arial" w:cs="Arial"/>
          <w:b/>
          <w:color w:val="000000"/>
        </w:rPr>
      </w:pPr>
      <w:r w:rsidRPr="00DA6FCE">
        <w:rPr>
          <w:rFonts w:ascii="Arial" w:eastAsia="Calibri" w:hAnsi="Arial" w:cs="Arial"/>
          <w:b/>
          <w:color w:val="000000"/>
        </w:rPr>
        <w:t>About Epson</w:t>
      </w:r>
    </w:p>
    <w:p w:rsidR="00550DEF" w:rsidRDefault="0098708E" w:rsidP="0098708E">
      <w:pPr>
        <w:spacing w:after="0" w:line="360" w:lineRule="auto"/>
        <w:rPr>
          <w:rFonts w:ascii="Arial" w:eastAsia="Calibri" w:hAnsi="Arial" w:cs="Arial"/>
          <w:color w:val="000000"/>
        </w:rPr>
      </w:pPr>
      <w:r w:rsidRPr="00DA6FCE">
        <w:rPr>
          <w:rFonts w:ascii="Arial" w:eastAsia="Calibri" w:hAnsi="Arial" w:cs="Arial"/>
          <w:color w:val="000000"/>
        </w:rPr>
        <w:t xml:space="preserve">Epson is a global technology leader dedicated to driving innovations and exceeding customer expectations in printing, visual communications, quality of life and manufacturing. Epson’s lineup ranges from inkjet printers, printing systems and 3LCD projectors to industrial robots, smart glasses and sensing systems and is based on original compact, energy-saving, and high-precision technologies. Led by the Japan-based Seiko Epson Corporation, the Epson Group comprises nearly 70,000 employees in 94 companies around the world, and is proud of its contributions to the communities in which it operates and its ongoing efforts to reduce environmental burdens. </w:t>
      </w:r>
      <w:r w:rsidR="00633585">
        <w:rPr>
          <w:rFonts w:ascii="Arial" w:eastAsia="Calibri" w:hAnsi="Arial" w:cs="Arial"/>
          <w:color w:val="000000"/>
        </w:rPr>
        <w:t xml:space="preserve"> </w:t>
      </w:r>
    </w:p>
    <w:p w:rsidR="00550DEF" w:rsidRPr="00550DEF" w:rsidRDefault="00550DEF" w:rsidP="0098708E">
      <w:pPr>
        <w:spacing w:after="0" w:line="360" w:lineRule="auto"/>
        <w:rPr>
          <w:rFonts w:ascii="Arial" w:eastAsia="Calibri" w:hAnsi="Arial" w:cs="Arial"/>
          <w:color w:val="000000"/>
          <w:sz w:val="10"/>
          <w:szCs w:val="10"/>
        </w:rPr>
      </w:pPr>
    </w:p>
    <w:p w:rsidR="0098708E" w:rsidRDefault="0098708E" w:rsidP="0098708E">
      <w:pPr>
        <w:spacing w:after="0" w:line="360" w:lineRule="auto"/>
        <w:rPr>
          <w:rFonts w:ascii="Arial" w:eastAsia="Calibri" w:hAnsi="Arial" w:cs="Arial"/>
          <w:color w:val="000000"/>
        </w:rPr>
      </w:pPr>
      <w:r w:rsidRPr="00DA6FCE">
        <w:rPr>
          <w:rFonts w:ascii="Arial" w:eastAsia="Calibri" w:hAnsi="Arial" w:cs="Arial"/>
          <w:color w:val="000000"/>
        </w:rPr>
        <w:t xml:space="preserve">Epson America, Inc., based in Long Beach, Calif., is Epson’s regional headquarters for the U.S., Canada, and Latin America. To learn more about Epson, please visit: </w:t>
      </w:r>
      <w:hyperlink r:id="rId20" w:history="1">
        <w:r w:rsidRPr="00DA6FCE">
          <w:rPr>
            <w:rStyle w:val="Hyperlink"/>
            <w:rFonts w:ascii="Arial" w:eastAsia="Calibri" w:hAnsi="Arial" w:cs="Arial"/>
          </w:rPr>
          <w:t>epson.com</w:t>
        </w:r>
      </w:hyperlink>
      <w:r w:rsidRPr="00DA6FCE">
        <w:rPr>
          <w:rFonts w:ascii="Arial" w:eastAsia="Calibri" w:hAnsi="Arial" w:cs="Arial"/>
          <w:color w:val="000000"/>
        </w:rPr>
        <w:t>. You may also connect with Epson America on Facebook (</w:t>
      </w:r>
      <w:hyperlink r:id="rId21" w:history="1">
        <w:r w:rsidRPr="00DA6FCE">
          <w:rPr>
            <w:rStyle w:val="Hyperlink"/>
            <w:rFonts w:ascii="Arial" w:eastAsia="Calibri" w:hAnsi="Arial" w:cs="Arial"/>
          </w:rPr>
          <w:t>facebook.com/Epson</w:t>
        </w:r>
      </w:hyperlink>
      <w:r w:rsidRPr="00DA6FCE">
        <w:rPr>
          <w:rFonts w:ascii="Arial" w:eastAsia="Calibri" w:hAnsi="Arial" w:cs="Arial"/>
          <w:color w:val="000000"/>
        </w:rPr>
        <w:t>), Twitter (</w:t>
      </w:r>
      <w:hyperlink r:id="rId22" w:history="1">
        <w:r w:rsidRPr="00DA6FCE">
          <w:rPr>
            <w:rStyle w:val="Hyperlink"/>
            <w:rFonts w:ascii="Arial" w:eastAsia="Calibri" w:hAnsi="Arial" w:cs="Arial"/>
          </w:rPr>
          <w:t>twitter.com/EpsonAmerica</w:t>
        </w:r>
      </w:hyperlink>
      <w:r w:rsidRPr="00DA6FCE">
        <w:rPr>
          <w:rFonts w:ascii="Arial" w:eastAsia="Calibri" w:hAnsi="Arial" w:cs="Arial"/>
          <w:color w:val="000000"/>
        </w:rPr>
        <w:t>), YouTube (</w:t>
      </w:r>
      <w:hyperlink r:id="rId23" w:history="1">
        <w:r w:rsidRPr="00DA6FCE">
          <w:rPr>
            <w:rStyle w:val="Hyperlink"/>
            <w:rFonts w:ascii="Arial" w:eastAsia="Calibri" w:hAnsi="Arial" w:cs="Arial"/>
          </w:rPr>
          <w:t>youtube.com/EpsonAmerica</w:t>
        </w:r>
      </w:hyperlink>
      <w:r w:rsidRPr="00DA6FCE">
        <w:rPr>
          <w:rFonts w:ascii="Arial" w:eastAsia="Calibri" w:hAnsi="Arial" w:cs="Arial"/>
          <w:color w:val="000000"/>
        </w:rPr>
        <w:t>), and Instagram (</w:t>
      </w:r>
      <w:hyperlink r:id="rId24" w:history="1">
        <w:r w:rsidRPr="00DA6FCE">
          <w:rPr>
            <w:rStyle w:val="Hyperlink"/>
            <w:rFonts w:ascii="Arial" w:eastAsia="Calibri" w:hAnsi="Arial" w:cs="Arial"/>
          </w:rPr>
          <w:t>instagram.com/EpsonAmerica</w:t>
        </w:r>
      </w:hyperlink>
      <w:r w:rsidRPr="00DA6FCE">
        <w:rPr>
          <w:rFonts w:ascii="Arial" w:eastAsia="Calibri" w:hAnsi="Arial" w:cs="Arial"/>
          <w:color w:val="000000"/>
        </w:rPr>
        <w:t>).</w:t>
      </w:r>
    </w:p>
    <w:p w:rsidR="005C1C84" w:rsidRPr="00DA6FCE" w:rsidRDefault="005C1C84" w:rsidP="00895268">
      <w:pPr>
        <w:spacing w:after="0" w:line="360" w:lineRule="auto"/>
        <w:jc w:val="center"/>
        <w:rPr>
          <w:rFonts w:ascii="Arial" w:eastAsia="Calibri" w:hAnsi="Arial" w:cs="Arial"/>
          <w:color w:val="000000"/>
        </w:rPr>
      </w:pPr>
      <w:r>
        <w:rPr>
          <w:rFonts w:ascii="Arial" w:eastAsia="Calibri" w:hAnsi="Arial" w:cs="Arial"/>
          <w:color w:val="000000"/>
        </w:rPr>
        <w:t># # #</w:t>
      </w:r>
    </w:p>
    <w:p w:rsidR="007C4B33" w:rsidRDefault="00AA251E" w:rsidP="00C47B61">
      <w:pPr>
        <w:spacing w:after="0" w:line="240" w:lineRule="auto"/>
        <w:rPr>
          <w:rFonts w:ascii="Arial" w:hAnsi="Arial" w:cs="Arial"/>
          <w:i/>
          <w:sz w:val="16"/>
          <w:szCs w:val="16"/>
        </w:rPr>
      </w:pPr>
      <w:r w:rsidRPr="004F473F">
        <w:rPr>
          <w:rFonts w:ascii="Arial" w:hAnsi="Arial" w:cs="Arial"/>
          <w:i/>
          <w:iCs/>
          <w:sz w:val="16"/>
          <w:szCs w:val="16"/>
        </w:rPr>
        <w:t xml:space="preserve">Note: EPSON, SureColor, </w:t>
      </w:r>
      <w:r w:rsidR="008E28E7" w:rsidRPr="008E28E7">
        <w:rPr>
          <w:rFonts w:ascii="Arial" w:hAnsi="Arial" w:cs="Arial"/>
          <w:i/>
          <w:iCs/>
          <w:sz w:val="16"/>
          <w:szCs w:val="16"/>
        </w:rPr>
        <w:t>UltraChrome</w:t>
      </w:r>
      <w:r w:rsidRPr="004F473F">
        <w:rPr>
          <w:rFonts w:ascii="Arial" w:hAnsi="Arial" w:cs="Arial"/>
          <w:i/>
          <w:iCs/>
          <w:sz w:val="16"/>
          <w:szCs w:val="16"/>
        </w:rPr>
        <w:t xml:space="preserve"> are registered trademarks and Epson Exceed Your Vision is a registered logomark of Seiko Epson Corporation. All other product and brand names are trademarks and/or registered trademarks of their respective companies. Epson disclaims any and all rights in these marks.</w:t>
      </w:r>
    </w:p>
    <w:sectPr w:rsidR="007C4B33" w:rsidSect="007D591A">
      <w:headerReference w:type="first" r:id="rId25"/>
      <w:pgSz w:w="12240" w:h="15840"/>
      <w:pgMar w:top="1440" w:right="1152" w:bottom="1152" w:left="1152"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F9D" w:rsidRDefault="003D1F9D" w:rsidP="0033603B">
      <w:pPr>
        <w:spacing w:after="0" w:line="240" w:lineRule="auto"/>
      </w:pPr>
      <w:r>
        <w:separator/>
      </w:r>
    </w:p>
  </w:endnote>
  <w:endnote w:type="continuationSeparator" w:id="0">
    <w:p w:rsidR="003D1F9D" w:rsidRDefault="003D1F9D" w:rsidP="0033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rinda">
    <w:panose1 w:val="00000000000000000000"/>
    <w:charset w:val="01"/>
    <w:family w:val="roman"/>
    <w:notTrueType/>
    <w:pitch w:val="variable"/>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Verdana">
    <w:panose1 w:val="020B0604030504040204"/>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F9D" w:rsidRDefault="003D1F9D" w:rsidP="0033603B">
      <w:pPr>
        <w:spacing w:after="0" w:line="240" w:lineRule="auto"/>
      </w:pPr>
      <w:r>
        <w:separator/>
      </w:r>
    </w:p>
  </w:footnote>
  <w:footnote w:type="continuationSeparator" w:id="0">
    <w:p w:rsidR="003D1F9D" w:rsidRDefault="003D1F9D" w:rsidP="0033603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F9D" w:rsidRPr="00D864D3" w:rsidRDefault="003D1F9D" w:rsidP="00A15F4F">
    <w:pPr>
      <w:pStyle w:val="Header"/>
      <w:tabs>
        <w:tab w:val="clear" w:pos="4680"/>
        <w:tab w:val="clear" w:pos="9360"/>
      </w:tabs>
      <w:rPr>
        <w:rFonts w:ascii="Arial" w:hAnsi="Arial" w:cs="Arial"/>
        <w:color w:val="808080" w:themeColor="background1" w:themeShade="80"/>
        <w:sz w:val="40"/>
        <w:szCs w:val="40"/>
      </w:rPr>
    </w:pPr>
    <w:r w:rsidRPr="00D864D3">
      <w:rPr>
        <w:noProof/>
      </w:rPr>
      <w:drawing>
        <wp:anchor distT="0" distB="0" distL="114300" distR="114300" simplePos="0" relativeHeight="251659264" behindDoc="0" locked="0" layoutInCell="1" allowOverlap="1">
          <wp:simplePos x="0" y="0"/>
          <wp:positionH relativeFrom="column">
            <wp:posOffset>-428819</wp:posOffset>
          </wp:positionH>
          <wp:positionV relativeFrom="paragraph">
            <wp:posOffset>-139959</wp:posOffset>
          </wp:positionV>
          <wp:extent cx="2190400" cy="942392"/>
          <wp:effectExtent l="19050" t="0" r="2255" b="0"/>
          <wp:wrapNone/>
          <wp:docPr id="9" name="Picture 0" descr="Epson_Logo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son_LogoTag.jpg"/>
                  <pic:cNvPicPr/>
                </pic:nvPicPr>
                <pic:blipFill>
                  <a:blip r:embed="rId1"/>
                  <a:stretch>
                    <a:fillRect/>
                  </a:stretch>
                </pic:blipFill>
                <pic:spPr>
                  <a:xfrm>
                    <a:off x="0" y="0"/>
                    <a:ext cx="2188495" cy="942392"/>
                  </a:xfrm>
                  <a:prstGeom prst="rect">
                    <a:avLst/>
                  </a:prstGeom>
                </pic:spPr>
              </pic:pic>
            </a:graphicData>
          </a:graphic>
        </wp:anchor>
      </w:drawing>
    </w:r>
    <w:r>
      <w:tab/>
    </w:r>
    <w:r>
      <w:tab/>
    </w:r>
    <w:r>
      <w:tab/>
    </w:r>
    <w:r>
      <w:tab/>
    </w:r>
    <w:r>
      <w:tab/>
    </w:r>
    <w:r>
      <w:tab/>
    </w:r>
    <w:r>
      <w:tab/>
    </w:r>
    <w:r w:rsidRPr="00D864D3">
      <w:rPr>
        <w:rFonts w:ascii="Arial" w:hAnsi="Arial" w:cs="Arial"/>
        <w:i/>
        <w:color w:val="808080" w:themeColor="background1" w:themeShade="80"/>
        <w:sz w:val="40"/>
        <w:szCs w:val="40"/>
      </w:rPr>
      <w:t>New</w:t>
    </w:r>
    <w:r>
      <w:rPr>
        <w:rFonts w:ascii="Arial" w:hAnsi="Arial" w:cs="Arial"/>
        <w:i/>
        <w:color w:val="808080" w:themeColor="background1" w:themeShade="80"/>
        <w:sz w:val="40"/>
        <w:szCs w:val="40"/>
      </w:rPr>
      <w:t>s Release</w:t>
    </w:r>
  </w:p>
  <w:p w:rsidR="003D1F9D" w:rsidRDefault="003D1F9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25C8"/>
    <w:multiLevelType w:val="hybridMultilevel"/>
    <w:tmpl w:val="41826F3A"/>
    <w:lvl w:ilvl="0" w:tplc="286ABAF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187B5E"/>
    <w:multiLevelType w:val="hybridMultilevel"/>
    <w:tmpl w:val="40C67C00"/>
    <w:lvl w:ilvl="0" w:tplc="286ABAF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C02068"/>
    <w:multiLevelType w:val="hybridMultilevel"/>
    <w:tmpl w:val="DEC6DCD0"/>
    <w:lvl w:ilvl="0" w:tplc="286ABAF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31085D"/>
    <w:multiLevelType w:val="hybridMultilevel"/>
    <w:tmpl w:val="F7D89A0E"/>
    <w:lvl w:ilvl="0" w:tplc="286ABAF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6F7CFA"/>
    <w:multiLevelType w:val="hybridMultilevel"/>
    <w:tmpl w:val="87183064"/>
    <w:lvl w:ilvl="0" w:tplc="286ABAF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7B6E4E"/>
    <w:multiLevelType w:val="hybridMultilevel"/>
    <w:tmpl w:val="169E06BE"/>
    <w:lvl w:ilvl="0" w:tplc="04090001">
      <w:start w:val="1"/>
      <w:numFmt w:val="bullet"/>
      <w:lvlText w:val=""/>
      <w:lvlJc w:val="left"/>
      <w:pPr>
        <w:tabs>
          <w:tab w:val="num" w:pos="720"/>
        </w:tabs>
        <w:ind w:left="720" w:hanging="360"/>
      </w:pPr>
      <w:rPr>
        <w:rFonts w:ascii="Symbol" w:hAnsi="Symbol" w:hint="default"/>
      </w:rPr>
    </w:lvl>
    <w:lvl w:ilvl="1" w:tplc="CE4E1B60">
      <w:start w:val="1"/>
      <w:numFmt w:val="bullet"/>
      <w:lvlText w:val="-"/>
      <w:lvlJc w:val="left"/>
      <w:pPr>
        <w:tabs>
          <w:tab w:val="num" w:pos="1800"/>
        </w:tabs>
        <w:ind w:left="1800" w:hanging="360"/>
      </w:pPr>
      <w:rPr>
        <w:rFonts w:ascii="Verdana" w:eastAsia="Times New Roman" w:hAnsi="Verdana"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6474200"/>
    <w:multiLevelType w:val="hybridMultilevel"/>
    <w:tmpl w:val="DFDEF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25841D4"/>
    <w:multiLevelType w:val="hybridMultilevel"/>
    <w:tmpl w:val="6C8CA82A"/>
    <w:lvl w:ilvl="0" w:tplc="286ABAF0">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606A39"/>
    <w:multiLevelType w:val="hybridMultilevel"/>
    <w:tmpl w:val="AE72E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B36D58"/>
    <w:multiLevelType w:val="hybridMultilevel"/>
    <w:tmpl w:val="2B48CEB6"/>
    <w:lvl w:ilvl="0" w:tplc="3602444A">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C6130D"/>
    <w:multiLevelType w:val="hybridMultilevel"/>
    <w:tmpl w:val="32AECDDC"/>
    <w:lvl w:ilvl="0" w:tplc="DADEF04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6"/>
  </w:num>
  <w:num w:numId="4">
    <w:abstractNumId w:val="10"/>
  </w:num>
  <w:num w:numId="5">
    <w:abstractNumId w:val="3"/>
  </w:num>
  <w:num w:numId="6">
    <w:abstractNumId w:val="1"/>
  </w:num>
  <w:num w:numId="7">
    <w:abstractNumId w:val="7"/>
  </w:num>
  <w:num w:numId="8">
    <w:abstractNumId w:val="4"/>
  </w:num>
  <w:num w:numId="9">
    <w:abstractNumId w:val="2"/>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E47"/>
    <w:rsid w:val="00002D70"/>
    <w:rsid w:val="000151E7"/>
    <w:rsid w:val="00015210"/>
    <w:rsid w:val="000204ED"/>
    <w:rsid w:val="00037BA8"/>
    <w:rsid w:val="00042514"/>
    <w:rsid w:val="00042F90"/>
    <w:rsid w:val="0004479E"/>
    <w:rsid w:val="0005177C"/>
    <w:rsid w:val="000711B7"/>
    <w:rsid w:val="00074CFA"/>
    <w:rsid w:val="00086FAE"/>
    <w:rsid w:val="00087054"/>
    <w:rsid w:val="000B548E"/>
    <w:rsid w:val="000C5E2F"/>
    <w:rsid w:val="001207B2"/>
    <w:rsid w:val="00125B49"/>
    <w:rsid w:val="001274CC"/>
    <w:rsid w:val="00136ED4"/>
    <w:rsid w:val="00142547"/>
    <w:rsid w:val="00157408"/>
    <w:rsid w:val="0016086F"/>
    <w:rsid w:val="00165CBF"/>
    <w:rsid w:val="00172CA0"/>
    <w:rsid w:val="00182789"/>
    <w:rsid w:val="00183852"/>
    <w:rsid w:val="001A4686"/>
    <w:rsid w:val="001A532B"/>
    <w:rsid w:val="001A54BF"/>
    <w:rsid w:val="001A5951"/>
    <w:rsid w:val="001B6A48"/>
    <w:rsid w:val="001C6512"/>
    <w:rsid w:val="001C7241"/>
    <w:rsid w:val="001D31AF"/>
    <w:rsid w:val="001D6FED"/>
    <w:rsid w:val="001E2922"/>
    <w:rsid w:val="0020441F"/>
    <w:rsid w:val="0021189B"/>
    <w:rsid w:val="00213208"/>
    <w:rsid w:val="0022591C"/>
    <w:rsid w:val="00234A10"/>
    <w:rsid w:val="00250562"/>
    <w:rsid w:val="00264968"/>
    <w:rsid w:val="00272000"/>
    <w:rsid w:val="00273D71"/>
    <w:rsid w:val="00274045"/>
    <w:rsid w:val="002742CB"/>
    <w:rsid w:val="002967D8"/>
    <w:rsid w:val="002A5B66"/>
    <w:rsid w:val="002B2DE2"/>
    <w:rsid w:val="002B39D5"/>
    <w:rsid w:val="002B6800"/>
    <w:rsid w:val="002D1B43"/>
    <w:rsid w:val="002E22AE"/>
    <w:rsid w:val="002E425B"/>
    <w:rsid w:val="002F32BC"/>
    <w:rsid w:val="00304889"/>
    <w:rsid w:val="003126BF"/>
    <w:rsid w:val="00325E47"/>
    <w:rsid w:val="0033603B"/>
    <w:rsid w:val="00342469"/>
    <w:rsid w:val="003467F4"/>
    <w:rsid w:val="00354748"/>
    <w:rsid w:val="00354EB8"/>
    <w:rsid w:val="00360542"/>
    <w:rsid w:val="003768E3"/>
    <w:rsid w:val="003850B3"/>
    <w:rsid w:val="0038650A"/>
    <w:rsid w:val="00387510"/>
    <w:rsid w:val="003B1C2B"/>
    <w:rsid w:val="003C0EF5"/>
    <w:rsid w:val="003C1E9F"/>
    <w:rsid w:val="003C4CC0"/>
    <w:rsid w:val="003C4DAC"/>
    <w:rsid w:val="003D1F9D"/>
    <w:rsid w:val="003D2E87"/>
    <w:rsid w:val="003D5B30"/>
    <w:rsid w:val="003E2CF3"/>
    <w:rsid w:val="003E41A1"/>
    <w:rsid w:val="003F0472"/>
    <w:rsid w:val="003F1A27"/>
    <w:rsid w:val="003F3EE4"/>
    <w:rsid w:val="003F542B"/>
    <w:rsid w:val="003F6285"/>
    <w:rsid w:val="00406558"/>
    <w:rsid w:val="00421F3F"/>
    <w:rsid w:val="00435D4A"/>
    <w:rsid w:val="00440639"/>
    <w:rsid w:val="00445160"/>
    <w:rsid w:val="00466E3D"/>
    <w:rsid w:val="004671A7"/>
    <w:rsid w:val="0047126B"/>
    <w:rsid w:val="00481BEE"/>
    <w:rsid w:val="00485E37"/>
    <w:rsid w:val="00487145"/>
    <w:rsid w:val="00487722"/>
    <w:rsid w:val="00490886"/>
    <w:rsid w:val="004958A1"/>
    <w:rsid w:val="004A04E7"/>
    <w:rsid w:val="004A2FC5"/>
    <w:rsid w:val="004A4573"/>
    <w:rsid w:val="004B2B23"/>
    <w:rsid w:val="004C735A"/>
    <w:rsid w:val="004D56F6"/>
    <w:rsid w:val="004F2ADA"/>
    <w:rsid w:val="004F4084"/>
    <w:rsid w:val="004F473F"/>
    <w:rsid w:val="00504AE5"/>
    <w:rsid w:val="00505087"/>
    <w:rsid w:val="0052217C"/>
    <w:rsid w:val="0052366D"/>
    <w:rsid w:val="0053517B"/>
    <w:rsid w:val="00535A46"/>
    <w:rsid w:val="00541EA6"/>
    <w:rsid w:val="005453CE"/>
    <w:rsid w:val="00550DEF"/>
    <w:rsid w:val="00566364"/>
    <w:rsid w:val="00577985"/>
    <w:rsid w:val="00580363"/>
    <w:rsid w:val="005942D8"/>
    <w:rsid w:val="00595AD3"/>
    <w:rsid w:val="005979E9"/>
    <w:rsid w:val="005A14DF"/>
    <w:rsid w:val="005A16A3"/>
    <w:rsid w:val="005A7E9D"/>
    <w:rsid w:val="005B5507"/>
    <w:rsid w:val="005B6D77"/>
    <w:rsid w:val="005C1179"/>
    <w:rsid w:val="005C1C84"/>
    <w:rsid w:val="005C79D6"/>
    <w:rsid w:val="005D19F7"/>
    <w:rsid w:val="006047F9"/>
    <w:rsid w:val="0061562A"/>
    <w:rsid w:val="00633585"/>
    <w:rsid w:val="00636A36"/>
    <w:rsid w:val="00660A71"/>
    <w:rsid w:val="00662262"/>
    <w:rsid w:val="00685F79"/>
    <w:rsid w:val="006A75CB"/>
    <w:rsid w:val="006B6B6E"/>
    <w:rsid w:val="006F1681"/>
    <w:rsid w:val="006F7A61"/>
    <w:rsid w:val="007243F4"/>
    <w:rsid w:val="007307F9"/>
    <w:rsid w:val="007308CD"/>
    <w:rsid w:val="00732189"/>
    <w:rsid w:val="0075116E"/>
    <w:rsid w:val="00753F87"/>
    <w:rsid w:val="00763679"/>
    <w:rsid w:val="00782D57"/>
    <w:rsid w:val="007834AE"/>
    <w:rsid w:val="00787E90"/>
    <w:rsid w:val="00787FAD"/>
    <w:rsid w:val="00794B28"/>
    <w:rsid w:val="00795B0D"/>
    <w:rsid w:val="007C4B33"/>
    <w:rsid w:val="007C7973"/>
    <w:rsid w:val="007D591A"/>
    <w:rsid w:val="007F05E8"/>
    <w:rsid w:val="007F6F79"/>
    <w:rsid w:val="00801C4C"/>
    <w:rsid w:val="00814C2E"/>
    <w:rsid w:val="0083341B"/>
    <w:rsid w:val="00835314"/>
    <w:rsid w:val="008530A0"/>
    <w:rsid w:val="008564E6"/>
    <w:rsid w:val="0088040A"/>
    <w:rsid w:val="008826B5"/>
    <w:rsid w:val="00885DED"/>
    <w:rsid w:val="0089184A"/>
    <w:rsid w:val="00895268"/>
    <w:rsid w:val="008A69F0"/>
    <w:rsid w:val="008B1690"/>
    <w:rsid w:val="008E28E7"/>
    <w:rsid w:val="008E61AE"/>
    <w:rsid w:val="008F20A1"/>
    <w:rsid w:val="008F5751"/>
    <w:rsid w:val="008F5DF4"/>
    <w:rsid w:val="009049A0"/>
    <w:rsid w:val="00915929"/>
    <w:rsid w:val="009211A7"/>
    <w:rsid w:val="00921AF5"/>
    <w:rsid w:val="0092496A"/>
    <w:rsid w:val="009301C7"/>
    <w:rsid w:val="009368EA"/>
    <w:rsid w:val="00944FC7"/>
    <w:rsid w:val="009451BF"/>
    <w:rsid w:val="0095221B"/>
    <w:rsid w:val="00952291"/>
    <w:rsid w:val="009529DE"/>
    <w:rsid w:val="00965443"/>
    <w:rsid w:val="0097091E"/>
    <w:rsid w:val="00986584"/>
    <w:rsid w:val="0098708E"/>
    <w:rsid w:val="00990B4E"/>
    <w:rsid w:val="00997FDB"/>
    <w:rsid w:val="009A1B16"/>
    <w:rsid w:val="009B5865"/>
    <w:rsid w:val="009C5610"/>
    <w:rsid w:val="009D5EEE"/>
    <w:rsid w:val="009D712B"/>
    <w:rsid w:val="009D73B5"/>
    <w:rsid w:val="009E5E8B"/>
    <w:rsid w:val="009F7910"/>
    <w:rsid w:val="00A02933"/>
    <w:rsid w:val="00A15F4F"/>
    <w:rsid w:val="00A34297"/>
    <w:rsid w:val="00A36292"/>
    <w:rsid w:val="00A37EC6"/>
    <w:rsid w:val="00A4218A"/>
    <w:rsid w:val="00A467BA"/>
    <w:rsid w:val="00A542CF"/>
    <w:rsid w:val="00A6606E"/>
    <w:rsid w:val="00A71044"/>
    <w:rsid w:val="00A93FF0"/>
    <w:rsid w:val="00A948E3"/>
    <w:rsid w:val="00A94ABA"/>
    <w:rsid w:val="00A9633A"/>
    <w:rsid w:val="00AA0645"/>
    <w:rsid w:val="00AA251E"/>
    <w:rsid w:val="00AA5413"/>
    <w:rsid w:val="00AC34FD"/>
    <w:rsid w:val="00AD2149"/>
    <w:rsid w:val="00AE0F85"/>
    <w:rsid w:val="00AE3CF1"/>
    <w:rsid w:val="00AE6633"/>
    <w:rsid w:val="00B00FC8"/>
    <w:rsid w:val="00B03F3D"/>
    <w:rsid w:val="00B05679"/>
    <w:rsid w:val="00B11E67"/>
    <w:rsid w:val="00B40465"/>
    <w:rsid w:val="00B41487"/>
    <w:rsid w:val="00B41BB6"/>
    <w:rsid w:val="00B51DFB"/>
    <w:rsid w:val="00B57A32"/>
    <w:rsid w:val="00B6224D"/>
    <w:rsid w:val="00B72DFC"/>
    <w:rsid w:val="00B745C9"/>
    <w:rsid w:val="00B92611"/>
    <w:rsid w:val="00BA6905"/>
    <w:rsid w:val="00BA695D"/>
    <w:rsid w:val="00BC0AD0"/>
    <w:rsid w:val="00BC36AF"/>
    <w:rsid w:val="00BE420A"/>
    <w:rsid w:val="00BE5D5F"/>
    <w:rsid w:val="00BF64DA"/>
    <w:rsid w:val="00C07067"/>
    <w:rsid w:val="00C10D51"/>
    <w:rsid w:val="00C11040"/>
    <w:rsid w:val="00C22E99"/>
    <w:rsid w:val="00C3336E"/>
    <w:rsid w:val="00C42DE9"/>
    <w:rsid w:val="00C435BC"/>
    <w:rsid w:val="00C47B61"/>
    <w:rsid w:val="00C64946"/>
    <w:rsid w:val="00C660C0"/>
    <w:rsid w:val="00C72943"/>
    <w:rsid w:val="00C737FA"/>
    <w:rsid w:val="00C7415D"/>
    <w:rsid w:val="00C86392"/>
    <w:rsid w:val="00CA7341"/>
    <w:rsid w:val="00CB7993"/>
    <w:rsid w:val="00CC19CB"/>
    <w:rsid w:val="00CC5CA9"/>
    <w:rsid w:val="00CD44E8"/>
    <w:rsid w:val="00CE0C1E"/>
    <w:rsid w:val="00CE131F"/>
    <w:rsid w:val="00CF2946"/>
    <w:rsid w:val="00CF6BD0"/>
    <w:rsid w:val="00D02510"/>
    <w:rsid w:val="00D07EE0"/>
    <w:rsid w:val="00D1203D"/>
    <w:rsid w:val="00D14D8F"/>
    <w:rsid w:val="00D239A7"/>
    <w:rsid w:val="00D51044"/>
    <w:rsid w:val="00D60A48"/>
    <w:rsid w:val="00D621B5"/>
    <w:rsid w:val="00D670C7"/>
    <w:rsid w:val="00D67491"/>
    <w:rsid w:val="00D6768E"/>
    <w:rsid w:val="00D82431"/>
    <w:rsid w:val="00D82797"/>
    <w:rsid w:val="00D91A7A"/>
    <w:rsid w:val="00D935C7"/>
    <w:rsid w:val="00DA4904"/>
    <w:rsid w:val="00DA5646"/>
    <w:rsid w:val="00DB59B4"/>
    <w:rsid w:val="00DB5B1C"/>
    <w:rsid w:val="00DC2E5F"/>
    <w:rsid w:val="00DD4431"/>
    <w:rsid w:val="00DE090B"/>
    <w:rsid w:val="00DE78C3"/>
    <w:rsid w:val="00E01E63"/>
    <w:rsid w:val="00E16D27"/>
    <w:rsid w:val="00E365AA"/>
    <w:rsid w:val="00E41771"/>
    <w:rsid w:val="00E43DEF"/>
    <w:rsid w:val="00E47189"/>
    <w:rsid w:val="00E50565"/>
    <w:rsid w:val="00E53D68"/>
    <w:rsid w:val="00E66611"/>
    <w:rsid w:val="00E74280"/>
    <w:rsid w:val="00E938B6"/>
    <w:rsid w:val="00EA3DBA"/>
    <w:rsid w:val="00EB0638"/>
    <w:rsid w:val="00EB0B56"/>
    <w:rsid w:val="00EC011A"/>
    <w:rsid w:val="00ED2D19"/>
    <w:rsid w:val="00EE2C6F"/>
    <w:rsid w:val="00EE7B73"/>
    <w:rsid w:val="00F024F3"/>
    <w:rsid w:val="00F02D35"/>
    <w:rsid w:val="00F14F02"/>
    <w:rsid w:val="00F308D5"/>
    <w:rsid w:val="00F31493"/>
    <w:rsid w:val="00F3685F"/>
    <w:rsid w:val="00F42545"/>
    <w:rsid w:val="00F430C7"/>
    <w:rsid w:val="00F7275F"/>
    <w:rsid w:val="00F82F03"/>
    <w:rsid w:val="00F9527A"/>
    <w:rsid w:val="00FA0E7D"/>
    <w:rsid w:val="00FA4CBE"/>
    <w:rsid w:val="00FA538A"/>
    <w:rsid w:val="00FB0B65"/>
    <w:rsid w:val="00FB2718"/>
    <w:rsid w:val="00FF7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03B"/>
  </w:style>
  <w:style w:type="paragraph" w:styleId="Footer">
    <w:name w:val="footer"/>
    <w:basedOn w:val="Normal"/>
    <w:link w:val="FooterChar"/>
    <w:uiPriority w:val="99"/>
    <w:unhideWhenUsed/>
    <w:rsid w:val="00336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03B"/>
  </w:style>
  <w:style w:type="character" w:styleId="Hyperlink">
    <w:name w:val="Hyperlink"/>
    <w:basedOn w:val="DefaultParagraphFont"/>
    <w:uiPriority w:val="99"/>
    <w:unhideWhenUsed/>
    <w:rsid w:val="00A15F4F"/>
    <w:rPr>
      <w:color w:val="0000FF" w:themeColor="hyperlink"/>
      <w:u w:val="single"/>
    </w:rPr>
  </w:style>
  <w:style w:type="paragraph" w:styleId="ListParagraph">
    <w:name w:val="List Paragraph"/>
    <w:basedOn w:val="Normal"/>
    <w:qFormat/>
    <w:rsid w:val="00F14F02"/>
    <w:pPr>
      <w:ind w:left="720"/>
      <w:contextualSpacing/>
    </w:pPr>
  </w:style>
  <w:style w:type="paragraph" w:styleId="BalloonText">
    <w:name w:val="Balloon Text"/>
    <w:basedOn w:val="Normal"/>
    <w:link w:val="BalloonTextChar"/>
    <w:uiPriority w:val="99"/>
    <w:semiHidden/>
    <w:unhideWhenUsed/>
    <w:rsid w:val="00A94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ABA"/>
    <w:rPr>
      <w:rFonts w:ascii="Tahoma" w:hAnsi="Tahoma" w:cs="Tahoma"/>
      <w:sz w:val="16"/>
      <w:szCs w:val="16"/>
    </w:rPr>
  </w:style>
  <w:style w:type="table" w:styleId="TableGrid">
    <w:name w:val="Table Grid"/>
    <w:basedOn w:val="TableNormal"/>
    <w:uiPriority w:val="59"/>
    <w:rsid w:val="00C47B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2217C"/>
    <w:rPr>
      <w:sz w:val="16"/>
      <w:szCs w:val="16"/>
    </w:rPr>
  </w:style>
  <w:style w:type="paragraph" w:styleId="CommentText">
    <w:name w:val="annotation text"/>
    <w:basedOn w:val="Normal"/>
    <w:link w:val="CommentTextChar"/>
    <w:uiPriority w:val="99"/>
    <w:semiHidden/>
    <w:unhideWhenUsed/>
    <w:rsid w:val="0052217C"/>
    <w:pPr>
      <w:spacing w:line="240" w:lineRule="auto"/>
    </w:pPr>
    <w:rPr>
      <w:sz w:val="20"/>
      <w:szCs w:val="20"/>
    </w:rPr>
  </w:style>
  <w:style w:type="character" w:customStyle="1" w:styleId="CommentTextChar">
    <w:name w:val="Comment Text Char"/>
    <w:basedOn w:val="DefaultParagraphFont"/>
    <w:link w:val="CommentText"/>
    <w:uiPriority w:val="99"/>
    <w:semiHidden/>
    <w:rsid w:val="0052217C"/>
    <w:rPr>
      <w:sz w:val="20"/>
      <w:szCs w:val="20"/>
    </w:rPr>
  </w:style>
  <w:style w:type="paragraph" w:styleId="CommentSubject">
    <w:name w:val="annotation subject"/>
    <w:basedOn w:val="CommentText"/>
    <w:next w:val="CommentText"/>
    <w:link w:val="CommentSubjectChar"/>
    <w:uiPriority w:val="99"/>
    <w:semiHidden/>
    <w:unhideWhenUsed/>
    <w:rsid w:val="0052217C"/>
    <w:rPr>
      <w:b/>
      <w:bCs/>
    </w:rPr>
  </w:style>
  <w:style w:type="character" w:customStyle="1" w:styleId="CommentSubjectChar">
    <w:name w:val="Comment Subject Char"/>
    <w:basedOn w:val="CommentTextChar"/>
    <w:link w:val="CommentSubject"/>
    <w:uiPriority w:val="99"/>
    <w:semiHidden/>
    <w:rsid w:val="0052217C"/>
    <w:rPr>
      <w:b/>
      <w:bCs/>
      <w:sz w:val="20"/>
      <w:szCs w:val="20"/>
    </w:rPr>
  </w:style>
  <w:style w:type="paragraph" w:styleId="Revision">
    <w:name w:val="Revision"/>
    <w:hidden/>
    <w:uiPriority w:val="99"/>
    <w:semiHidden/>
    <w:rsid w:val="002B2DE2"/>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03B"/>
  </w:style>
  <w:style w:type="paragraph" w:styleId="Footer">
    <w:name w:val="footer"/>
    <w:basedOn w:val="Normal"/>
    <w:link w:val="FooterChar"/>
    <w:uiPriority w:val="99"/>
    <w:unhideWhenUsed/>
    <w:rsid w:val="00336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03B"/>
  </w:style>
  <w:style w:type="character" w:styleId="Hyperlink">
    <w:name w:val="Hyperlink"/>
    <w:basedOn w:val="DefaultParagraphFont"/>
    <w:uiPriority w:val="99"/>
    <w:unhideWhenUsed/>
    <w:rsid w:val="00A15F4F"/>
    <w:rPr>
      <w:color w:val="0000FF" w:themeColor="hyperlink"/>
      <w:u w:val="single"/>
    </w:rPr>
  </w:style>
  <w:style w:type="paragraph" w:styleId="ListParagraph">
    <w:name w:val="List Paragraph"/>
    <w:basedOn w:val="Normal"/>
    <w:qFormat/>
    <w:rsid w:val="00F14F02"/>
    <w:pPr>
      <w:ind w:left="720"/>
      <w:contextualSpacing/>
    </w:pPr>
  </w:style>
  <w:style w:type="paragraph" w:styleId="BalloonText">
    <w:name w:val="Balloon Text"/>
    <w:basedOn w:val="Normal"/>
    <w:link w:val="BalloonTextChar"/>
    <w:uiPriority w:val="99"/>
    <w:semiHidden/>
    <w:unhideWhenUsed/>
    <w:rsid w:val="00A94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ABA"/>
    <w:rPr>
      <w:rFonts w:ascii="Tahoma" w:hAnsi="Tahoma" w:cs="Tahoma"/>
      <w:sz w:val="16"/>
      <w:szCs w:val="16"/>
    </w:rPr>
  </w:style>
  <w:style w:type="table" w:styleId="TableGrid">
    <w:name w:val="Table Grid"/>
    <w:basedOn w:val="TableNormal"/>
    <w:uiPriority w:val="59"/>
    <w:rsid w:val="00C47B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2217C"/>
    <w:rPr>
      <w:sz w:val="16"/>
      <w:szCs w:val="16"/>
    </w:rPr>
  </w:style>
  <w:style w:type="paragraph" w:styleId="CommentText">
    <w:name w:val="annotation text"/>
    <w:basedOn w:val="Normal"/>
    <w:link w:val="CommentTextChar"/>
    <w:uiPriority w:val="99"/>
    <w:semiHidden/>
    <w:unhideWhenUsed/>
    <w:rsid w:val="0052217C"/>
    <w:pPr>
      <w:spacing w:line="240" w:lineRule="auto"/>
    </w:pPr>
    <w:rPr>
      <w:sz w:val="20"/>
      <w:szCs w:val="20"/>
    </w:rPr>
  </w:style>
  <w:style w:type="character" w:customStyle="1" w:styleId="CommentTextChar">
    <w:name w:val="Comment Text Char"/>
    <w:basedOn w:val="DefaultParagraphFont"/>
    <w:link w:val="CommentText"/>
    <w:uiPriority w:val="99"/>
    <w:semiHidden/>
    <w:rsid w:val="0052217C"/>
    <w:rPr>
      <w:sz w:val="20"/>
      <w:szCs w:val="20"/>
    </w:rPr>
  </w:style>
  <w:style w:type="paragraph" w:styleId="CommentSubject">
    <w:name w:val="annotation subject"/>
    <w:basedOn w:val="CommentText"/>
    <w:next w:val="CommentText"/>
    <w:link w:val="CommentSubjectChar"/>
    <w:uiPriority w:val="99"/>
    <w:semiHidden/>
    <w:unhideWhenUsed/>
    <w:rsid w:val="0052217C"/>
    <w:rPr>
      <w:b/>
      <w:bCs/>
    </w:rPr>
  </w:style>
  <w:style w:type="character" w:customStyle="1" w:styleId="CommentSubjectChar">
    <w:name w:val="Comment Subject Char"/>
    <w:basedOn w:val="CommentTextChar"/>
    <w:link w:val="CommentSubject"/>
    <w:uiPriority w:val="99"/>
    <w:semiHidden/>
    <w:rsid w:val="0052217C"/>
    <w:rPr>
      <w:b/>
      <w:bCs/>
      <w:sz w:val="20"/>
      <w:szCs w:val="20"/>
    </w:rPr>
  </w:style>
  <w:style w:type="paragraph" w:styleId="Revision">
    <w:name w:val="Revision"/>
    <w:hidden/>
    <w:uiPriority w:val="99"/>
    <w:semiHidden/>
    <w:rsid w:val="002B2D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epson.com/cgi-bin/Store/jsp/Pro/SeriesSureColorP7000P9000/Overview.do?UseCookie=yes" TargetMode="External"/><Relationship Id="rId20" Type="http://schemas.openxmlformats.org/officeDocument/2006/relationships/hyperlink" Target="http://www.epson.com" TargetMode="External"/><Relationship Id="rId21" Type="http://schemas.openxmlformats.org/officeDocument/2006/relationships/hyperlink" Target="http://www.facebook.com/Epson" TargetMode="External"/><Relationship Id="rId22" Type="http://schemas.openxmlformats.org/officeDocument/2006/relationships/hyperlink" Target="http://www.twitter.com/EpsonAmerica" TargetMode="External"/><Relationship Id="rId23" Type="http://schemas.openxmlformats.org/officeDocument/2006/relationships/hyperlink" Target="http://www.youtube.com/EpsonAmerica" TargetMode="External"/><Relationship Id="rId24" Type="http://schemas.openxmlformats.org/officeDocument/2006/relationships/hyperlink" Target="http://instagram.com/epsonamerica" TargetMode="External"/><Relationship Id="rId25" Type="http://schemas.openxmlformats.org/officeDocument/2006/relationships/header" Target="header1.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epson.com/cgi-bin/Store/jsp/Pro/SeriesSureColorP7000P9000/Overview.do?UseCookie=yes" TargetMode="External"/><Relationship Id="rId11" Type="http://schemas.openxmlformats.org/officeDocument/2006/relationships/hyperlink" Target="http://www.wilhelm-research.com/" TargetMode="External"/><Relationship Id="rId12" Type="http://schemas.openxmlformats.org/officeDocument/2006/relationships/hyperlink" Target="http://www.epson.com/legacypapers" TargetMode="External"/><Relationship Id="rId13" Type="http://schemas.openxmlformats.org/officeDocument/2006/relationships/hyperlink" Target="http://www.epson.com/P6000" TargetMode="External"/><Relationship Id="rId14" Type="http://schemas.openxmlformats.org/officeDocument/2006/relationships/hyperlink" Target="http://www.epson.com/P800" TargetMode="External"/><Relationship Id="rId15" Type="http://schemas.openxmlformats.org/officeDocument/2006/relationships/hyperlink" Target="http://www.epson.com/P6000" TargetMode="External"/><Relationship Id="rId16" Type="http://schemas.openxmlformats.org/officeDocument/2006/relationships/hyperlink" Target="http://www.epson.com/P8000" TargetMode="External"/><Relationship Id="rId17" Type="http://schemas.openxmlformats.org/officeDocument/2006/relationships/hyperlink" Target="http://www.wilhelm-research.com" TargetMode="External"/><Relationship Id="rId18" Type="http://schemas.openxmlformats.org/officeDocument/2006/relationships/hyperlink" Target="http://www.proimaging.epson.com" TargetMode="External"/><Relationship Id="rId19" Type="http://schemas.openxmlformats.org/officeDocument/2006/relationships/hyperlink" Target="http://www.wilhelm-research.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CE931-9025-A340-8550-F83E9A03A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1119</Words>
  <Characters>6671</Characters>
  <Application>Microsoft Macintosh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Manager/>
  <Company>Walt &amp; Company</Company>
  <LinksUpToDate>false</LinksUpToDate>
  <CharactersWithSpaces>7774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WIR-Epson_UltraChrome_HDX_Ink_Permanence_News_Release_2015-10-22</dc:title>
  <dc:subject/>
  <dc:creator>Jane Fainer</dc:creator>
  <cp:keywords/>
  <dc:description/>
  <cp:lastModifiedBy>Henry Wilhelm</cp:lastModifiedBy>
  <cp:revision>2</cp:revision>
  <cp:lastPrinted>2015-10-28T22:12:00Z</cp:lastPrinted>
  <dcterms:created xsi:type="dcterms:W3CDTF">2015-10-29T20:47:00Z</dcterms:created>
  <dcterms:modified xsi:type="dcterms:W3CDTF">2015-10-29T20:47:00Z</dcterms:modified>
  <cp:category/>
</cp:coreProperties>
</file>